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B5" w:rsidRPr="00F14EB5" w:rsidRDefault="00F14EB5" w:rsidP="00F14EB5">
      <w:pPr>
        <w:spacing w:before="200" w:after="0" w:line="240" w:lineRule="auto"/>
        <w:ind w:left="360"/>
        <w:textAlignment w:val="baseline"/>
        <w:outlineLvl w:val="1"/>
        <w:rPr>
          <w:rFonts w:ascii="Cambria" w:eastAsia="Times New Roman" w:hAnsi="Cambria" w:cs="Times New Roman"/>
          <w:b/>
          <w:bCs/>
          <w:color w:val="4F81BD"/>
          <w:sz w:val="16"/>
          <w:szCs w:val="16"/>
          <w:u w:val="single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u w:val="single"/>
          <w:lang w:eastAsia="et-EE"/>
        </w:rPr>
        <w:t>I   The theory part</w:t>
      </w:r>
      <w:r>
        <w:rPr>
          <w:rFonts w:ascii="Cambria" w:eastAsia="Times New Roman" w:hAnsi="Cambria" w:cs="Times New Roman"/>
          <w:b/>
          <w:bCs/>
          <w:color w:val="4F81BD"/>
          <w:sz w:val="16"/>
          <w:szCs w:val="16"/>
          <w:u w:val="single"/>
          <w:lang w:eastAsia="et-EE"/>
        </w:rPr>
        <w:t>(inc essay and seminar)</w:t>
      </w:r>
    </w:p>
    <w:p w:rsidR="00F14EB5" w:rsidRPr="00F14EB5" w:rsidRDefault="00F14EB5" w:rsidP="00F14EB5">
      <w:pPr>
        <w:numPr>
          <w:ilvl w:val="0"/>
          <w:numId w:val="2"/>
        </w:numPr>
        <w:spacing w:before="200" w:after="0" w:line="240" w:lineRule="auto"/>
        <w:ind w:left="360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What language(s) can be described by following chracateristics? Explain.</w:t>
      </w:r>
    </w:p>
    <w:p w:rsidR="00F14EB5" w:rsidRPr="00F14EB5" w:rsidRDefault="00F14EB5" w:rsidP="00F14EB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data types, data objects, and procedure specifications can be encapsulated into a package. This supports the program design of data abstraction. </w:t>
      </w:r>
    </w:p>
    <w:p w:rsidR="00F14EB5" w:rsidRPr="00F14EB5" w:rsidRDefault="00F14EB5" w:rsidP="00F14EB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has very good exception handling capabilities which allow the program to handle its own run-time errors. </w:t>
      </w:r>
    </w:p>
    <w:p w:rsidR="00F14EB5" w:rsidRPr="00F14EB5" w:rsidRDefault="00F14EB5" w:rsidP="00F14EB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it is possible to write a procedure (for example, a sorting procedure) which does not require a data type to be specified. </w:t>
      </w:r>
    </w:p>
    <w:p w:rsidR="00F14EB5" w:rsidRPr="00F14EB5" w:rsidRDefault="00F14EB5" w:rsidP="00F14EB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supports parallel and concurrent execution of tasks. </w:t>
      </w:r>
    </w:p>
    <w:p w:rsidR="00F14EB5" w:rsidRPr="00F14EB5" w:rsidRDefault="00F14EB5" w:rsidP="00F14EB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supports object-oriented programming </w:t>
      </w:r>
    </w:p>
    <w:p w:rsidR="00F14EB5" w:rsidRPr="00F14EB5" w:rsidRDefault="00F14EB5" w:rsidP="00F14EB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more flexible libraries </w:t>
      </w:r>
    </w:p>
    <w:p w:rsidR="00F14EB5" w:rsidRPr="00F14EB5" w:rsidRDefault="00F14EB5" w:rsidP="00F14EB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>better control mechanisms for shared data</w:t>
      </w:r>
    </w:p>
    <w:p w:rsidR="00F14EB5" w:rsidRPr="00F14EB5" w:rsidRDefault="00F14EB5" w:rsidP="00F14EB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</w:p>
    <w:p w:rsidR="00F14EB5" w:rsidRPr="00F14EB5" w:rsidRDefault="00F14EB5" w:rsidP="00F14EB5">
      <w:pPr>
        <w:numPr>
          <w:ilvl w:val="0"/>
          <w:numId w:val="4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What language(s) can be describes by following characteristics? Explain.</w:t>
      </w:r>
    </w:p>
    <w:p w:rsidR="00F14EB5" w:rsidRPr="00F14EB5" w:rsidRDefault="00F14EB5" w:rsidP="00F14E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>is completely free form and has no reserved keywords.</w:t>
      </w:r>
    </w:p>
    <w:p w:rsidR="00F14EB5" w:rsidRPr="00F14EB5" w:rsidRDefault="00F14EB5" w:rsidP="00F14E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precisely defines its data types without regard for any hardware. </w:t>
      </w:r>
    </w:p>
    <w:p w:rsidR="00F14EB5" w:rsidRPr="00F14EB5" w:rsidRDefault="00F14EB5" w:rsidP="00F14E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is a block-oriented language, consisting of packages, begin blocks, and statements. This type of structure allows the programmer to produce highly-modular applications. </w:t>
      </w:r>
    </w:p>
    <w:p w:rsidR="00F14EB5" w:rsidRPr="00F14EB5" w:rsidRDefault="00F14EB5" w:rsidP="00F14E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>contains control stuctures.  </w:t>
      </w:r>
    </w:p>
    <w:p w:rsidR="00F14EB5" w:rsidRPr="00F14EB5" w:rsidRDefault="00F14EB5" w:rsidP="00F14E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 xml:space="preserve">supports arrays, structures, unions, arrays of structures or unions, structures or unions of arrays, and combinations thereof. </w:t>
      </w:r>
    </w:p>
    <w:p w:rsidR="00F14EB5" w:rsidRPr="00F14EB5" w:rsidRDefault="00F14EB5" w:rsidP="00F14E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t-EE"/>
        </w:rPr>
      </w:pPr>
      <w:r w:rsidRPr="00F14EB5">
        <w:rPr>
          <w:rFonts w:ascii="Calibri" w:eastAsia="Times New Roman" w:hAnsi="Calibri" w:cs="Arial"/>
          <w:color w:val="000000"/>
          <w:sz w:val="16"/>
          <w:szCs w:val="16"/>
          <w:lang w:eastAsia="et-EE"/>
        </w:rPr>
        <w:t>provides four different storage classes: AUTOMATIC, STATIC, CONTROLLED, and BASED. Application objects' data type, representation, nature of use, etc decides the type of storage class used for each.</w:t>
      </w:r>
    </w:p>
    <w:p w:rsidR="00F14EB5" w:rsidRPr="00F14EB5" w:rsidRDefault="00F14EB5" w:rsidP="00F14EB5">
      <w:pPr>
        <w:numPr>
          <w:ilvl w:val="0"/>
          <w:numId w:val="6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Explain the "dangling else" problem and how you would solve it.</w:t>
      </w:r>
    </w:p>
    <w:p w:rsidR="00F14EB5" w:rsidRPr="00F14EB5" w:rsidRDefault="00F14EB5" w:rsidP="00F14EB5">
      <w:p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What are the possibilities for implicit variable declaration in various languages? Name a few examples.</w:t>
      </w:r>
    </w:p>
    <w:p w:rsidR="00F14EB5" w:rsidRPr="00F14EB5" w:rsidRDefault="00F14EB5" w:rsidP="00F14EB5">
      <w:pPr>
        <w:numPr>
          <w:ilvl w:val="0"/>
          <w:numId w:val="8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What are the different types of subroutines in various languages? Name a few examples.</w:t>
      </w:r>
    </w:p>
    <w:p w:rsidR="00F14EB5" w:rsidRPr="00F14EB5" w:rsidRDefault="00F14EB5" w:rsidP="00F14EB5">
      <w:pPr>
        <w:numPr>
          <w:ilvl w:val="0"/>
          <w:numId w:val="9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What is the difference between ANTLR4 and Bison grammar parsing? ( LL(*) vs LALR )</w:t>
      </w:r>
    </w:p>
    <w:p w:rsidR="00F14EB5" w:rsidRPr="00F14EB5" w:rsidRDefault="00F14EB5" w:rsidP="00F14EB5">
      <w:pPr>
        <w:numPr>
          <w:ilvl w:val="0"/>
          <w:numId w:val="10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What is abstract syntax tree and where is it used?</w:t>
      </w:r>
    </w:p>
    <w:p w:rsidR="00F14EB5" w:rsidRPr="00F14EB5" w:rsidRDefault="00F14EB5" w:rsidP="00F14EB5">
      <w:pPr>
        <w:spacing w:before="200" w:after="0" w:line="240" w:lineRule="auto"/>
        <w:ind w:left="360"/>
        <w:textAlignment w:val="baseline"/>
        <w:outlineLvl w:val="1"/>
        <w:rPr>
          <w:rFonts w:ascii="Cambria" w:eastAsia="Times New Roman" w:hAnsi="Cambria" w:cs="Times New Roman"/>
          <w:b/>
          <w:bCs/>
          <w:color w:val="4F81BD"/>
          <w:sz w:val="16"/>
          <w:szCs w:val="16"/>
          <w:u w:val="single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u w:val="single"/>
          <w:lang w:eastAsia="et-EE"/>
        </w:rPr>
        <w:t>II  The practice part</w:t>
      </w:r>
      <w:r>
        <w:rPr>
          <w:rFonts w:ascii="Cambria" w:eastAsia="Times New Roman" w:hAnsi="Cambria" w:cs="Times New Roman"/>
          <w:b/>
          <w:bCs/>
          <w:color w:val="4F81BD"/>
          <w:sz w:val="16"/>
          <w:szCs w:val="16"/>
          <w:u w:val="single"/>
          <w:lang w:eastAsia="et-EE"/>
        </w:rPr>
        <w:t>(inc home task)</w:t>
      </w:r>
    </w:p>
    <w:p w:rsidR="00F14EB5" w:rsidRPr="00F14EB5" w:rsidRDefault="00F14EB5" w:rsidP="00F14EB5">
      <w:pPr>
        <w:numPr>
          <w:ilvl w:val="0"/>
          <w:numId w:val="12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 xml:space="preserve">Create syntax diagram or description in a metalanguage for the following sentences: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IF X(J)&gt;X(J+1) THEN DO;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Y = X(J);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X(J) = X(J+1);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X(J+1) = Y;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END;</w:t>
      </w:r>
    </w:p>
    <w:p w:rsidR="00F14EB5" w:rsidRPr="00F14EB5" w:rsidRDefault="00F14EB5" w:rsidP="00F14EB5">
      <w:pPr>
        <w:numPr>
          <w:ilvl w:val="0"/>
          <w:numId w:val="13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 xml:space="preserve">Create syntax diagram or description in a metalanguage for the following sentences: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for i := 1 to n do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p := p * p;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repeat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sum := sum + a[k];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k := k + 1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until k = m;</w:t>
      </w:r>
    </w:p>
    <w:p w:rsidR="00F14EB5" w:rsidRPr="00F14EB5" w:rsidRDefault="00F14EB5" w:rsidP="00F14EB5">
      <w:pPr>
        <w:numPr>
          <w:ilvl w:val="0"/>
          <w:numId w:val="14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 xml:space="preserve">Create syntax diagram or description in a metalanguage for the following sentences: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select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when (condition = 0) do;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(sentence A)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end;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when (condition = 1) do;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(sentence B)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end;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otherwise do;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(sentence C)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end;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end;</w:t>
      </w:r>
    </w:p>
    <w:p w:rsidR="00F14EB5" w:rsidRPr="00F14EB5" w:rsidRDefault="00F14EB5" w:rsidP="00F14EB5">
      <w:pPr>
        <w:numPr>
          <w:ilvl w:val="0"/>
          <w:numId w:val="15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 xml:space="preserve">Create syntax diagram or description in a metalanguage for the following sentences: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assign(it, 'somefile.txt');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reset(it);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readln(it, s);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close(it);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println(s);</w:t>
      </w:r>
    </w:p>
    <w:p w:rsidR="00F14EB5" w:rsidRPr="00F14EB5" w:rsidRDefault="00F14EB5" w:rsidP="00F14EB5">
      <w:pPr>
        <w:numPr>
          <w:ilvl w:val="0"/>
          <w:numId w:val="16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lastRenderedPageBreak/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Translate to postfix form and assign the order of operations: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Y = A / S - K * ( P / M + V) + L * I</w:t>
      </w:r>
    </w:p>
    <w:p w:rsidR="00F14EB5" w:rsidRPr="00F14EB5" w:rsidRDefault="00F14EB5" w:rsidP="00F14EB5">
      <w:pPr>
        <w:numPr>
          <w:ilvl w:val="0"/>
          <w:numId w:val="17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bookmarkStart w:id="0" w:name="_GoBack"/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Translate to infix form and add parantheses where necessary: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Y = A T K * + F P R Q / - * I + C G * +</w:t>
      </w:r>
    </w:p>
    <w:bookmarkEnd w:id="0"/>
    <w:p w:rsidR="00F14EB5" w:rsidRPr="00F14EB5" w:rsidRDefault="00F14EB5" w:rsidP="00F14EB5">
      <w:pPr>
        <w:numPr>
          <w:ilvl w:val="0"/>
          <w:numId w:val="18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Translate given sentences from C to pseudo-C using three main sentences: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for(i = 0; i &lt; n; i++)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{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s = s + a[i];}</w:t>
      </w:r>
    </w:p>
    <w:p w:rsidR="00F14EB5" w:rsidRPr="00F14EB5" w:rsidRDefault="00F14EB5" w:rsidP="00F14EB5">
      <w:pPr>
        <w:numPr>
          <w:ilvl w:val="0"/>
          <w:numId w:val="19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Comment and optimize code: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S=1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DO 1 I = 1,N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S=S*(-1)**I*J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1 CONTINUE</w:t>
      </w:r>
    </w:p>
    <w:p w:rsidR="00F14EB5" w:rsidRPr="00F14EB5" w:rsidRDefault="00F14EB5" w:rsidP="00F14EB5">
      <w:pPr>
        <w:numPr>
          <w:ilvl w:val="0"/>
          <w:numId w:val="20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Write scanner rules for parsing integer values, floating point values and variables.</w:t>
      </w:r>
    </w:p>
    <w:p w:rsidR="00F14EB5" w:rsidRPr="00F14EB5" w:rsidRDefault="00F14EB5" w:rsidP="00F14EB5">
      <w:pPr>
        <w:numPr>
          <w:ilvl w:val="0"/>
          <w:numId w:val="21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Write scanner and/or parser rules for parsing following code: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( 3 8 5 7 11 6 )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( 1 )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( 3 5 7 )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( )</w:t>
      </w:r>
    </w:p>
    <w:p w:rsidR="00F14EB5" w:rsidRPr="00F14EB5" w:rsidRDefault="00F14EB5" w:rsidP="00F14EB5">
      <w:pPr>
        <w:numPr>
          <w:ilvl w:val="0"/>
          <w:numId w:val="22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Write grammar rules that would accept the following HTML code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>&lt;table&gt;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&lt;tr&gt;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&lt;th&gt;some fancy text&lt;/th&gt;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&lt;th&gt;more fancy text&lt;/th&gt;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&lt;/tr&gt;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&lt;tr&gt;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&lt;td&gt;some mundane text&lt;/td&gt;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&lt;td&gt;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&lt;table&gt;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&lt;tr&gt;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&lt;th&gt;fancy words&lt;/th&gt;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&lt;td&gt;nonfancy words&lt;/td&gt;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&lt;/tr&gt;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&lt;tr&gt;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&lt;th&gt;more fancy words&lt;/th&gt;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&lt;td&gt;more nonfancy words&lt;/td&gt;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&lt;/tr&gt;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&lt;/table&gt;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&lt;/td&gt;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&lt;/tr&gt;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>&lt;/table&gt;</w:t>
      </w:r>
    </w:p>
    <w:p w:rsidR="00F14EB5" w:rsidRPr="00F14EB5" w:rsidRDefault="00F14EB5" w:rsidP="00F14EB5">
      <w:pPr>
        <w:numPr>
          <w:ilvl w:val="0"/>
          <w:numId w:val="23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We have following Flex scanner rules: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digit [0-9]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alpha [a-zA-Z]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alphanum [0-9a-zA-Z]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%%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"PROCEDURE"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{ return PROC; }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"PRINT"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{ return PRINT;}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{digit}+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{ return INT;}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{alpha}{alphanum}*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{ return VAR;}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[=;{}()+-/*]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{ return yytext[0];}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[ \t\n]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; // do nothing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and following source code: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PROCEDURE Calculate ( x )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{</w:t>
      </w: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>y = x * x - 5;</w:t>
      </w: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 xml:space="preserve">PRINT y;}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What would be the sequence of tokens that Flex generates from this code?</w:t>
      </w:r>
    </w:p>
    <w:p w:rsidR="00F14EB5" w:rsidRPr="00F14EB5" w:rsidRDefault="00F14EB5" w:rsidP="00F14EB5">
      <w:pPr>
        <w:numPr>
          <w:ilvl w:val="0"/>
          <w:numId w:val="24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We have following source code: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BEGIN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a = 5 + 2;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b = 10 - 2;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IF a &gt; b THEN</w:t>
      </w: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>c = a;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ELSE</w:t>
      </w: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>c = b;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ENDIF;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END;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Define tokens and write parser rules (in Bison or equivalent) for parsing these sentences.</w:t>
      </w:r>
    </w:p>
    <w:p w:rsidR="00F14EB5" w:rsidRPr="00F14EB5" w:rsidRDefault="00F14EB5" w:rsidP="00F14EB5">
      <w:pPr>
        <w:numPr>
          <w:ilvl w:val="0"/>
          <w:numId w:val="25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Translate the following code to C: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 xml:space="preserve">BUB:   PROCEDURE(ARRAY,N); 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lastRenderedPageBreak/>
        <w:t>         DECLARE (I,J) FIXED BIN(15);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 xml:space="preserve">         DECLARE S BIT(1); 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 xml:space="preserve">         DECLARE Y FIXED BIN(15); 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DO I = N-1 BY -1 TO 1;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S = '1'B;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DO J = 1 TO I;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  IF X(J)&gt;X(J+1) THEN DO;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    S = '0'B;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    Y = X(J);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    X(J) = X(J+1);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    X(J+1) = Y;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    END;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  END;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IF S THEN RETURN;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  END;</w:t>
      </w:r>
    </w:p>
    <w:p w:rsidR="00F14EB5" w:rsidRPr="00F14EB5" w:rsidRDefault="00F14EB5" w:rsidP="00F14EB5">
      <w:pPr>
        <w:spacing w:after="0" w:line="240" w:lineRule="auto"/>
        <w:rPr>
          <w:rFonts w:ascii="Aparajita" w:eastAsia="Times New Roman" w:hAnsi="Aparajita" w:cs="Aparajita"/>
          <w:sz w:val="16"/>
          <w:szCs w:val="16"/>
          <w:lang w:eastAsia="et-EE"/>
        </w:rPr>
      </w:pPr>
      <w:r w:rsidRPr="00F14EB5">
        <w:rPr>
          <w:rFonts w:ascii="Aparajita" w:eastAsia="Times New Roman" w:hAnsi="Aparajita" w:cs="Aparajita"/>
          <w:color w:val="000000"/>
          <w:sz w:val="16"/>
          <w:szCs w:val="16"/>
          <w:lang w:eastAsia="et-EE"/>
        </w:rPr>
        <w:t>         RETURN;</w:t>
      </w:r>
    </w:p>
    <w:p w:rsidR="00F14EB5" w:rsidRPr="00F14EB5" w:rsidRDefault="00F14EB5" w:rsidP="00F14EB5">
      <w:pPr>
        <w:numPr>
          <w:ilvl w:val="0"/>
          <w:numId w:val="26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 **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ANTLR4 grammar is given: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grammar Expr; 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prog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: stat+ ;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stat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expr NEWLINE        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ID '=' expr NEWLINE 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NEWLINE           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expr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expr ('*'|'/') expr 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expr ('+'|'-') expr 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INT            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ID            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'(' expr ')' 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ID  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[a-zA-Z]+ ; 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INT 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[0-9]+ ; 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NEWLINE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'\r'? '\n' ; 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WS  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: [ \t]+ -&gt; skip ;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Which inputs are recognized as correct according to the grammar?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a = 1 + 2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a2 = 2 - 4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(b + 3);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c = a / ( 1 + b*(2-c))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d = 4 / 0.5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5 + 4 = e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f = a2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g = a        *  2+        n</w:t>
      </w:r>
    </w:p>
    <w:p w:rsidR="00F14EB5" w:rsidRPr="00F14EB5" w:rsidRDefault="00F14EB5" w:rsidP="00F14EB5">
      <w:pPr>
        <w:numPr>
          <w:ilvl w:val="0"/>
          <w:numId w:val="27"/>
        </w:numPr>
        <w:spacing w:before="200" w:after="0" w:line="240" w:lineRule="auto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</w:pPr>
      <w:r w:rsidRPr="00F14EB5">
        <w:rPr>
          <w:rFonts w:ascii="Cambria" w:eastAsia="Times New Roman" w:hAnsi="Cambria" w:cs="Times New Roman"/>
          <w:b/>
          <w:bCs/>
          <w:color w:val="4F81BD"/>
          <w:sz w:val="16"/>
          <w:szCs w:val="16"/>
          <w:lang w:eastAsia="et-EE"/>
        </w:rPr>
        <w:t>(x points)**</w:t>
      </w: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ANTLR4 grammar is given: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grammar Expr; 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prog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: stat+ ;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stat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expr NEWLINE        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ID '=' expr NEWLINE 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NEWLINE           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expr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expr ('*'|'/') expr 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expr ('+'|'-') expr 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FLOAT            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ID               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'(' expr ')' 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ID  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[a-zA-Z][a-zA-Z0-9_]+ ;  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FLOAT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[0-9]+'.'[0-9]*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[0-9]*'.'[0-9]+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| [0-9]+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NEWLINE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: ';';     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WS  </w:t>
      </w: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: [ \t\r\n]+ -&gt; skip ;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t-EE"/>
        </w:rPr>
        <w:t>Which inputs are recognized as correct according to the grammar?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a = .5 + 2.;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a2 = 2 - 4;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(2b + 3);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 xml:space="preserve">c = a / ( 1 + b*(2-c_b)); 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d = 4 / 0.5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5 + 4 = e;</w:t>
      </w:r>
    </w:p>
    <w:p w:rsidR="00F14EB5" w:rsidRPr="00F14EB5" w:rsidRDefault="00F14EB5" w:rsidP="00F14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f = a 2;</w:t>
      </w:r>
    </w:p>
    <w:p w:rsidR="00FE01AB" w:rsidRDefault="00F14EB5" w:rsidP="00F14EB5">
      <w:r w:rsidRPr="00F14EB5">
        <w:rPr>
          <w:rFonts w:ascii="Courier New" w:eastAsia="Times New Roman" w:hAnsi="Courier New" w:cs="Courier New"/>
          <w:color w:val="000000"/>
          <w:sz w:val="16"/>
          <w:szCs w:val="16"/>
          <w:lang w:eastAsia="et-EE"/>
        </w:rPr>
        <w:tab/>
        <w:t>g = a        *  2+</w:t>
      </w:r>
      <w:r w:rsidRPr="00F14EB5">
        <w:rPr>
          <w:rFonts w:ascii="Courier New" w:eastAsia="Times New Roman" w:hAnsi="Courier New" w:cs="Courier New"/>
          <w:color w:val="000000"/>
          <w:lang w:eastAsia="et-EE"/>
        </w:rPr>
        <w:t xml:space="preserve">        n;</w:t>
      </w:r>
    </w:p>
    <w:sectPr w:rsidR="00FE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AE"/>
    <w:multiLevelType w:val="multilevel"/>
    <w:tmpl w:val="7B304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7590F"/>
    <w:multiLevelType w:val="multilevel"/>
    <w:tmpl w:val="BB8C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64282"/>
    <w:multiLevelType w:val="multilevel"/>
    <w:tmpl w:val="79D2DB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449D4"/>
    <w:multiLevelType w:val="multilevel"/>
    <w:tmpl w:val="F8F801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33AA2"/>
    <w:multiLevelType w:val="multilevel"/>
    <w:tmpl w:val="4A424A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B2CD1"/>
    <w:multiLevelType w:val="multilevel"/>
    <w:tmpl w:val="324E62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263DD"/>
    <w:multiLevelType w:val="multilevel"/>
    <w:tmpl w:val="D3FE3B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229B6"/>
    <w:multiLevelType w:val="multilevel"/>
    <w:tmpl w:val="DA7AF2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E4034"/>
    <w:multiLevelType w:val="multilevel"/>
    <w:tmpl w:val="A12E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13D95"/>
    <w:multiLevelType w:val="multilevel"/>
    <w:tmpl w:val="7E10BC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B1398"/>
    <w:multiLevelType w:val="multilevel"/>
    <w:tmpl w:val="BAB0A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05B97"/>
    <w:multiLevelType w:val="multilevel"/>
    <w:tmpl w:val="0E1CCA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65C3D"/>
    <w:multiLevelType w:val="multilevel"/>
    <w:tmpl w:val="D65650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D7A61"/>
    <w:multiLevelType w:val="multilevel"/>
    <w:tmpl w:val="5518DD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D197B"/>
    <w:multiLevelType w:val="multilevel"/>
    <w:tmpl w:val="6110FC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7A84"/>
    <w:multiLevelType w:val="multilevel"/>
    <w:tmpl w:val="DC2AC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1D41E8"/>
    <w:multiLevelType w:val="multilevel"/>
    <w:tmpl w:val="460219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744195"/>
    <w:multiLevelType w:val="multilevel"/>
    <w:tmpl w:val="5104A0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77DB5"/>
    <w:multiLevelType w:val="hybridMultilevel"/>
    <w:tmpl w:val="A2B471A8"/>
    <w:lvl w:ilvl="0" w:tplc="A31CDA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434D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4E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E4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2B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0E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A9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82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2B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6B73"/>
    <w:multiLevelType w:val="multilevel"/>
    <w:tmpl w:val="BFAA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6A13DF"/>
    <w:multiLevelType w:val="multilevel"/>
    <w:tmpl w:val="0D141B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EF6B21"/>
    <w:multiLevelType w:val="multilevel"/>
    <w:tmpl w:val="4B883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B10CF"/>
    <w:multiLevelType w:val="multilevel"/>
    <w:tmpl w:val="36D4B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744B1"/>
    <w:multiLevelType w:val="multilevel"/>
    <w:tmpl w:val="13F631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413589"/>
    <w:multiLevelType w:val="multilevel"/>
    <w:tmpl w:val="F83E17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203918"/>
    <w:multiLevelType w:val="multilevel"/>
    <w:tmpl w:val="1AEC51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369C"/>
    <w:multiLevelType w:val="multilevel"/>
    <w:tmpl w:val="9D8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upperRoman"/>
        <w:lvlText w:val="%1."/>
        <w:lvlJc w:val="right"/>
      </w:lvl>
    </w:lvlOverride>
  </w:num>
  <w:num w:numId="2">
    <w:abstractNumId w:val="19"/>
  </w:num>
  <w:num w:numId="3">
    <w:abstractNumId w:val="26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8"/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4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25"/>
    <w:lvlOverride w:ilvl="0">
      <w:lvl w:ilvl="0">
        <w:numFmt w:val="decimal"/>
        <w:lvlText w:val="%1."/>
        <w:lvlJc w:val="left"/>
      </w:lvl>
    </w:lvlOverride>
  </w:num>
  <w:num w:numId="18">
    <w:abstractNumId w:val="4"/>
    <w:lvlOverride w:ilvl="0">
      <w:lvl w:ilvl="0">
        <w:numFmt w:val="decimal"/>
        <w:lvlText w:val="%1."/>
        <w:lvlJc w:val="left"/>
      </w:lvl>
    </w:lvlOverride>
  </w:num>
  <w:num w:numId="19">
    <w:abstractNumId w:val="12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13"/>
    <w:lvlOverride w:ilvl="0">
      <w:lvl w:ilvl="0">
        <w:numFmt w:val="decimal"/>
        <w:lvlText w:val="%1."/>
        <w:lvlJc w:val="left"/>
      </w:lvl>
    </w:lvlOverride>
  </w:num>
  <w:num w:numId="22">
    <w:abstractNumId w:val="17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B5"/>
    <w:rsid w:val="001E5362"/>
    <w:rsid w:val="00315DDC"/>
    <w:rsid w:val="00B40C0C"/>
    <w:rsid w:val="00F14EB5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A917-46AF-4642-8E0B-3F5E869E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C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0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590A-3B1E-4D43-ADBB-6AAC6230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903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viis</cp:lastModifiedBy>
  <cp:revision>1</cp:revision>
  <cp:lastPrinted>2015-10-22T07:22:00Z</cp:lastPrinted>
  <dcterms:created xsi:type="dcterms:W3CDTF">2015-10-22T07:05:00Z</dcterms:created>
  <dcterms:modified xsi:type="dcterms:W3CDTF">2015-10-22T09:11:00Z</dcterms:modified>
</cp:coreProperties>
</file>