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975C0" w14:textId="77777777" w:rsidR="00D101F9" w:rsidRPr="001634FA" w:rsidRDefault="00D101F9" w:rsidP="00D101F9">
      <w:pPr>
        <w:jc w:val="center"/>
      </w:pPr>
      <w:r w:rsidRPr="001634FA">
        <w:t>TALLINNA TEHNIKAÜLIKOOL</w:t>
      </w:r>
    </w:p>
    <w:p w14:paraId="595719FE" w14:textId="77777777" w:rsidR="00D101F9" w:rsidRPr="001634FA" w:rsidRDefault="00D101F9" w:rsidP="00D101F9">
      <w:pPr>
        <w:jc w:val="center"/>
      </w:pPr>
      <w:r w:rsidRPr="001634FA">
        <w:t>Infotehnoloogia teaduskond</w:t>
      </w:r>
    </w:p>
    <w:p w14:paraId="7D8D1DE8" w14:textId="77777777" w:rsidR="00D101F9" w:rsidRPr="001634FA" w:rsidRDefault="00D101F9" w:rsidP="00D101F9">
      <w:pPr>
        <w:jc w:val="center"/>
      </w:pPr>
      <w:r w:rsidRPr="001634FA">
        <w:t>Informaatikainstituut</w:t>
      </w:r>
    </w:p>
    <w:p w14:paraId="29C1380E" w14:textId="77777777" w:rsidR="00D101F9" w:rsidRPr="001634FA" w:rsidRDefault="00D101F9" w:rsidP="00D101F9">
      <w:pPr>
        <w:jc w:val="center"/>
      </w:pPr>
      <w:r w:rsidRPr="001634FA">
        <w:t>Infosüsteemide õppetool</w:t>
      </w:r>
    </w:p>
    <w:p w14:paraId="749044C7" w14:textId="77777777" w:rsidR="00D101F9" w:rsidRPr="001634FA" w:rsidRDefault="00D101F9" w:rsidP="00D101F9"/>
    <w:p w14:paraId="5DAB825F" w14:textId="77777777" w:rsidR="00D101F9" w:rsidRPr="001634FA" w:rsidRDefault="00D101F9" w:rsidP="00D101F9"/>
    <w:p w14:paraId="17B56EED" w14:textId="77777777" w:rsidR="00D101F9" w:rsidRPr="001634FA" w:rsidRDefault="00D101F9" w:rsidP="00D101F9"/>
    <w:p w14:paraId="266D299B" w14:textId="77777777" w:rsidR="00D101F9" w:rsidRPr="001634FA" w:rsidRDefault="00D101F9" w:rsidP="00D101F9"/>
    <w:p w14:paraId="44E1D8EE" w14:textId="77777777" w:rsidR="00D101F9" w:rsidRPr="001634FA" w:rsidRDefault="00D101F9" w:rsidP="00D101F9"/>
    <w:p w14:paraId="274BF017" w14:textId="77777777" w:rsidR="00D101F9" w:rsidRPr="00B9771A" w:rsidRDefault="00D101F9" w:rsidP="00D101F9">
      <w:pPr>
        <w:jc w:val="center"/>
        <w:rPr>
          <w:sz w:val="26"/>
          <w:szCs w:val="26"/>
        </w:rPr>
      </w:pPr>
      <w:r w:rsidRPr="00B9771A">
        <w:rPr>
          <w:sz w:val="26"/>
          <w:szCs w:val="26"/>
        </w:rPr>
        <w:t>Äriprotsessi parandamine ja optimeerimine OÜ Akupood näitel.</w:t>
      </w:r>
    </w:p>
    <w:p w14:paraId="27465CBA" w14:textId="77777777" w:rsidR="00D101F9" w:rsidRPr="001634FA" w:rsidRDefault="00D101F9" w:rsidP="00D101F9"/>
    <w:p w14:paraId="51601227" w14:textId="77777777" w:rsidR="00D101F9" w:rsidRPr="001634FA" w:rsidRDefault="00D101F9" w:rsidP="00D101F9">
      <w:pPr>
        <w:jc w:val="center"/>
        <w:rPr>
          <w:sz w:val="36"/>
        </w:rPr>
      </w:pPr>
      <w:r w:rsidRPr="001634FA">
        <w:rPr>
          <w:sz w:val="36"/>
          <w:shd w:val="clear" w:color="auto" w:fill="E6E6E6"/>
        </w:rPr>
        <w:t>Äriprotsesside modelleerimine ja automatiseerimine IDU0111</w:t>
      </w:r>
    </w:p>
    <w:p w14:paraId="6DA5400D" w14:textId="77777777" w:rsidR="00D101F9" w:rsidRPr="001634FA" w:rsidRDefault="00D101F9" w:rsidP="00D101F9"/>
    <w:p w14:paraId="77972369" w14:textId="77777777" w:rsidR="00D101F9" w:rsidRPr="001634FA" w:rsidRDefault="00D101F9" w:rsidP="00D101F9"/>
    <w:p w14:paraId="7C367A89" w14:textId="77777777" w:rsidR="00D101F9" w:rsidRPr="001634FA" w:rsidRDefault="00D101F9" w:rsidP="00D101F9"/>
    <w:p w14:paraId="5107E2AA" w14:textId="77777777" w:rsidR="00D101F9" w:rsidRPr="001634FA" w:rsidRDefault="00D101F9" w:rsidP="00D101F9"/>
    <w:p w14:paraId="368F6834" w14:textId="77777777" w:rsidR="00D101F9" w:rsidRPr="001634FA" w:rsidRDefault="00D101F9" w:rsidP="00D101F9">
      <w:pPr>
        <w:rPr>
          <w:rFonts w:cs="Arial"/>
        </w:rPr>
      </w:pPr>
    </w:p>
    <w:p w14:paraId="369D6191" w14:textId="77777777" w:rsidR="00D101F9" w:rsidRPr="00D101F9" w:rsidRDefault="00D101F9" w:rsidP="00D101F9">
      <w:pPr>
        <w:jc w:val="right"/>
        <w:rPr>
          <w:sz w:val="24"/>
          <w:szCs w:val="24"/>
        </w:rPr>
      </w:pPr>
      <w:bookmarkStart w:id="0" w:name="_Toc116465225"/>
      <w:r w:rsidRPr="00D101F9">
        <w:rPr>
          <w:sz w:val="24"/>
          <w:szCs w:val="24"/>
        </w:rPr>
        <w:t xml:space="preserve">Üliõpilased: </w:t>
      </w:r>
      <w:bookmarkEnd w:id="0"/>
    </w:p>
    <w:p w14:paraId="4EB4C6E0" w14:textId="068C26CC" w:rsidR="00BE3818" w:rsidRPr="00D101F9" w:rsidRDefault="00D101F9" w:rsidP="00BE3818">
      <w:pPr>
        <w:jc w:val="right"/>
        <w:rPr>
          <w:sz w:val="24"/>
          <w:szCs w:val="24"/>
        </w:rPr>
      </w:pPr>
      <w:r w:rsidRPr="00D101F9">
        <w:rPr>
          <w:sz w:val="24"/>
          <w:szCs w:val="24"/>
        </w:rPr>
        <w:t xml:space="preserve">                                 </w:t>
      </w:r>
      <w:r w:rsidRPr="00D101F9">
        <w:rPr>
          <w:sz w:val="24"/>
          <w:szCs w:val="24"/>
        </w:rPr>
        <w:tab/>
      </w:r>
      <w:r w:rsidRPr="00D101F9">
        <w:rPr>
          <w:sz w:val="24"/>
          <w:szCs w:val="24"/>
        </w:rPr>
        <w:tab/>
      </w:r>
      <w:r w:rsidRPr="00D101F9">
        <w:rPr>
          <w:sz w:val="24"/>
          <w:szCs w:val="24"/>
        </w:rPr>
        <w:tab/>
      </w:r>
    </w:p>
    <w:p w14:paraId="083E58FE" w14:textId="775F53B8" w:rsidR="00D101F9" w:rsidRPr="00D101F9" w:rsidRDefault="00D101F9" w:rsidP="00D101F9">
      <w:pPr>
        <w:jc w:val="right"/>
        <w:rPr>
          <w:sz w:val="24"/>
          <w:szCs w:val="24"/>
        </w:rPr>
      </w:pPr>
    </w:p>
    <w:p w14:paraId="5AE8C50A" w14:textId="77777777" w:rsidR="00D101F9" w:rsidRPr="00D101F9" w:rsidRDefault="00D101F9" w:rsidP="00D101F9">
      <w:pPr>
        <w:rPr>
          <w:sz w:val="24"/>
          <w:szCs w:val="24"/>
        </w:rPr>
      </w:pPr>
    </w:p>
    <w:p w14:paraId="2EDBF663" w14:textId="77777777" w:rsidR="00D101F9" w:rsidRPr="00D101F9" w:rsidRDefault="00D101F9" w:rsidP="00D101F9">
      <w:pPr>
        <w:rPr>
          <w:sz w:val="24"/>
          <w:szCs w:val="24"/>
        </w:rPr>
      </w:pPr>
    </w:p>
    <w:p w14:paraId="47880111" w14:textId="5EB23653" w:rsidR="00D101F9" w:rsidRPr="00D101F9" w:rsidRDefault="00D101F9" w:rsidP="00D101F9">
      <w:pPr>
        <w:jc w:val="right"/>
        <w:rPr>
          <w:sz w:val="24"/>
          <w:szCs w:val="24"/>
        </w:rPr>
      </w:pPr>
      <w:r w:rsidRPr="00D101F9">
        <w:rPr>
          <w:sz w:val="24"/>
          <w:szCs w:val="24"/>
        </w:rPr>
        <w:t>Juhendaja:  Iri</w:t>
      </w:r>
      <w:bookmarkStart w:id="1" w:name="_GoBack"/>
      <w:bookmarkEnd w:id="1"/>
      <w:r w:rsidRPr="00D101F9">
        <w:rPr>
          <w:sz w:val="24"/>
          <w:szCs w:val="24"/>
        </w:rPr>
        <w:t>na Kelder</w:t>
      </w:r>
    </w:p>
    <w:p w14:paraId="479DBF7E" w14:textId="77777777" w:rsidR="00D101F9" w:rsidRDefault="00D101F9" w:rsidP="00D101F9">
      <w:pPr>
        <w:jc w:val="center"/>
        <w:rPr>
          <w:rFonts w:cs="Arial"/>
        </w:rPr>
      </w:pPr>
    </w:p>
    <w:p w14:paraId="09C82835" w14:textId="77777777" w:rsidR="00D101F9" w:rsidRDefault="00D101F9" w:rsidP="00D101F9">
      <w:pPr>
        <w:jc w:val="center"/>
        <w:rPr>
          <w:rFonts w:cs="Arial"/>
          <w:sz w:val="24"/>
          <w:szCs w:val="24"/>
        </w:rPr>
      </w:pPr>
    </w:p>
    <w:p w14:paraId="5EBB2E27" w14:textId="77777777" w:rsidR="00D101F9" w:rsidRPr="00D101F9" w:rsidRDefault="00D101F9" w:rsidP="00D101F9">
      <w:pPr>
        <w:jc w:val="center"/>
        <w:rPr>
          <w:rFonts w:cs="Arial"/>
          <w:sz w:val="24"/>
          <w:szCs w:val="24"/>
        </w:rPr>
      </w:pPr>
      <w:r w:rsidRPr="00D101F9">
        <w:rPr>
          <w:rFonts w:cs="Arial"/>
          <w:sz w:val="24"/>
          <w:szCs w:val="24"/>
        </w:rPr>
        <w:t>Tallinn</w:t>
      </w:r>
    </w:p>
    <w:p w14:paraId="4DE67126" w14:textId="77777777" w:rsidR="006F7E67" w:rsidRPr="006F7E67" w:rsidRDefault="00D101F9" w:rsidP="006F7E67">
      <w:pPr>
        <w:jc w:val="center"/>
        <w:rPr>
          <w:sz w:val="24"/>
          <w:szCs w:val="24"/>
        </w:rPr>
      </w:pPr>
      <w:r w:rsidRPr="00D101F9">
        <w:rPr>
          <w:rFonts w:cs="Arial"/>
          <w:sz w:val="24"/>
          <w:szCs w:val="24"/>
        </w:rPr>
        <w:t>2012</w:t>
      </w:r>
      <w:r w:rsidR="006F7E67">
        <w:br w:type="page"/>
      </w:r>
      <w:r w:rsidR="006F7E67" w:rsidRPr="001634FA">
        <w:rPr>
          <w:rFonts w:cs="Arial"/>
          <w:sz w:val="28"/>
        </w:rPr>
        <w:lastRenderedPageBreak/>
        <w:t>Autorideklaratsioon</w:t>
      </w:r>
    </w:p>
    <w:p w14:paraId="1C8F96A0" w14:textId="77777777" w:rsidR="006F7E67" w:rsidRPr="001634FA" w:rsidRDefault="006F7E67" w:rsidP="006F7E67">
      <w:pPr>
        <w:tabs>
          <w:tab w:val="right" w:leader="dot" w:pos="8831"/>
        </w:tabs>
        <w:rPr>
          <w:rFonts w:cs="Arial"/>
          <w:b/>
          <w:sz w:val="28"/>
        </w:rPr>
      </w:pPr>
    </w:p>
    <w:p w14:paraId="4B92271B" w14:textId="77777777" w:rsidR="006F7E67" w:rsidRPr="001634FA" w:rsidRDefault="006F7E67" w:rsidP="006F7E67">
      <w:pPr>
        <w:jc w:val="both"/>
        <w:rPr>
          <w:rFonts w:cs="Arial"/>
        </w:rPr>
      </w:pPr>
      <w:r w:rsidRPr="001634FA">
        <w:rPr>
          <w:rFonts w:cs="Arial"/>
        </w:rPr>
        <w:t>Kinnitan, et olen koostanud antud töö iseseisvalt  ning seda ei ole kellegi teise poolt varem hindamiseks/arvestuse saamiseks esitatud. Kõik töö koostamisel kasutatud teiste autorite tööd, olulised seisukohad, kirjandusallikatest ja mujalt pärinevad andmed on töös viidatud.</w:t>
      </w:r>
    </w:p>
    <w:p w14:paraId="40F30C61" w14:textId="77777777" w:rsidR="006F7E67" w:rsidRPr="001634FA" w:rsidRDefault="006F7E67" w:rsidP="006F7E67">
      <w:pPr>
        <w:rPr>
          <w:rFonts w:cs="Arial"/>
        </w:rPr>
      </w:pPr>
    </w:p>
    <w:p w14:paraId="472EA959" w14:textId="77777777" w:rsidR="006F7E67" w:rsidRPr="001634FA" w:rsidRDefault="006F7E67" w:rsidP="006F7E67">
      <w:pPr>
        <w:rPr>
          <w:rFonts w:cs="Arial"/>
        </w:rPr>
      </w:pPr>
    </w:p>
    <w:p w14:paraId="64239971" w14:textId="77777777" w:rsidR="006F7E67" w:rsidRPr="001634FA" w:rsidRDefault="006F7E67" w:rsidP="006F7E67">
      <w:pPr>
        <w:rPr>
          <w:rFonts w:cs="Arial"/>
        </w:rPr>
      </w:pPr>
      <w:r w:rsidRPr="001634FA">
        <w:rPr>
          <w:rFonts w:cs="Arial"/>
        </w:rPr>
        <w:t>[Üliõpialase nimi]</w:t>
      </w:r>
    </w:p>
    <w:p w14:paraId="44C26349" w14:textId="77777777" w:rsidR="006F7E67" w:rsidRPr="001634FA" w:rsidRDefault="006F7E67" w:rsidP="006F7E67">
      <w:pPr>
        <w:rPr>
          <w:rFonts w:cs="Arial"/>
        </w:rPr>
      </w:pPr>
      <w:r w:rsidRPr="001634FA">
        <w:rPr>
          <w:rFonts w:cs="Arial"/>
        </w:rPr>
        <w:t>[Allkiri]</w:t>
      </w:r>
    </w:p>
    <w:p w14:paraId="7067BC30" w14:textId="77777777" w:rsidR="006F7E67" w:rsidRPr="001634FA" w:rsidRDefault="006F7E67" w:rsidP="006F7E67">
      <w:pPr>
        <w:rPr>
          <w:rFonts w:cs="Arial"/>
          <w:b/>
          <w:sz w:val="28"/>
        </w:rPr>
      </w:pPr>
    </w:p>
    <w:p w14:paraId="56AB6104" w14:textId="77777777" w:rsidR="006F7E67" w:rsidRPr="001634FA" w:rsidRDefault="006F7E67" w:rsidP="006F7E67">
      <w:pPr>
        <w:rPr>
          <w:rFonts w:cs="Arial"/>
        </w:rPr>
      </w:pPr>
    </w:p>
    <w:p w14:paraId="07B5BFBB" w14:textId="77777777" w:rsidR="006F7E67" w:rsidRDefault="006F7E67"/>
    <w:p w14:paraId="62892446" w14:textId="77777777" w:rsidR="006F7E67" w:rsidRDefault="006F7E67">
      <w:r>
        <w:br w:type="page"/>
      </w:r>
    </w:p>
    <w:p w14:paraId="42418C3D" w14:textId="77777777" w:rsidR="00D101F9" w:rsidRDefault="00D101F9">
      <w:pPr>
        <w:pStyle w:val="TOC1"/>
        <w:tabs>
          <w:tab w:val="right" w:leader="dot" w:pos="9062"/>
        </w:tabs>
      </w:pPr>
      <w:r>
        <w:lastRenderedPageBreak/>
        <w:t>SISUKORD</w:t>
      </w:r>
    </w:p>
    <w:p w14:paraId="67ADCED5" w14:textId="77777777" w:rsidR="00D101F9" w:rsidRPr="00D101F9" w:rsidRDefault="00D101F9" w:rsidP="00D101F9"/>
    <w:p w14:paraId="11E4B6F2" w14:textId="77777777" w:rsidR="006F7E67" w:rsidRDefault="00D101F9">
      <w:pPr>
        <w:pStyle w:val="TOC2"/>
        <w:tabs>
          <w:tab w:val="left" w:pos="660"/>
          <w:tab w:val="right" w:leader="dot" w:pos="9062"/>
        </w:tabs>
        <w:rPr>
          <w:rFonts w:eastAsiaTheme="minorEastAsia"/>
          <w:noProof/>
          <w:lang w:eastAsia="et-EE"/>
        </w:rPr>
      </w:pPr>
      <w:r>
        <w:fldChar w:fldCharType="begin"/>
      </w:r>
      <w:r>
        <w:instrText xml:space="preserve"> TOC \o "1-3" \h \z \u </w:instrText>
      </w:r>
      <w:r>
        <w:fldChar w:fldCharType="separate"/>
      </w:r>
      <w:hyperlink w:anchor="_Toc342643163" w:history="1">
        <w:r w:rsidR="006F7E67" w:rsidRPr="00B800A4">
          <w:rPr>
            <w:rStyle w:val="Hyperlink"/>
            <w:noProof/>
          </w:rPr>
          <w:t>1.</w:t>
        </w:r>
        <w:r w:rsidR="006F7E67">
          <w:rPr>
            <w:rFonts w:eastAsiaTheme="minorEastAsia"/>
            <w:noProof/>
            <w:lang w:eastAsia="et-EE"/>
          </w:rPr>
          <w:tab/>
        </w:r>
        <w:r w:rsidR="006F7E67" w:rsidRPr="00B800A4">
          <w:rPr>
            <w:rStyle w:val="Hyperlink"/>
            <w:noProof/>
          </w:rPr>
          <w:t>Sissejuhatus</w:t>
        </w:r>
        <w:r w:rsidR="006F7E67">
          <w:rPr>
            <w:noProof/>
            <w:webHidden/>
          </w:rPr>
          <w:tab/>
        </w:r>
        <w:r w:rsidR="006F7E67">
          <w:rPr>
            <w:noProof/>
            <w:webHidden/>
          </w:rPr>
          <w:fldChar w:fldCharType="begin"/>
        </w:r>
        <w:r w:rsidR="006F7E67">
          <w:rPr>
            <w:noProof/>
            <w:webHidden/>
          </w:rPr>
          <w:instrText xml:space="preserve"> PAGEREF _Toc342643163 \h </w:instrText>
        </w:r>
        <w:r w:rsidR="006F7E67">
          <w:rPr>
            <w:noProof/>
            <w:webHidden/>
          </w:rPr>
        </w:r>
        <w:r w:rsidR="006F7E67">
          <w:rPr>
            <w:noProof/>
            <w:webHidden/>
          </w:rPr>
          <w:fldChar w:fldCharType="separate"/>
        </w:r>
        <w:r w:rsidR="006F7E67">
          <w:rPr>
            <w:noProof/>
            <w:webHidden/>
          </w:rPr>
          <w:t>4</w:t>
        </w:r>
        <w:r w:rsidR="006F7E67">
          <w:rPr>
            <w:noProof/>
            <w:webHidden/>
          </w:rPr>
          <w:fldChar w:fldCharType="end"/>
        </w:r>
      </w:hyperlink>
    </w:p>
    <w:p w14:paraId="0E4B152B" w14:textId="77777777" w:rsidR="006F7E67" w:rsidRDefault="00E4175B">
      <w:pPr>
        <w:pStyle w:val="TOC2"/>
        <w:tabs>
          <w:tab w:val="left" w:pos="660"/>
          <w:tab w:val="right" w:leader="dot" w:pos="9062"/>
        </w:tabs>
        <w:rPr>
          <w:rFonts w:eastAsiaTheme="minorEastAsia"/>
          <w:noProof/>
          <w:lang w:eastAsia="et-EE"/>
        </w:rPr>
      </w:pPr>
      <w:hyperlink w:anchor="_Toc342643164" w:history="1">
        <w:r w:rsidR="006F7E67" w:rsidRPr="00B800A4">
          <w:rPr>
            <w:rStyle w:val="Hyperlink"/>
            <w:noProof/>
          </w:rPr>
          <w:t>2.</w:t>
        </w:r>
        <w:r w:rsidR="006F7E67">
          <w:rPr>
            <w:rFonts w:eastAsiaTheme="minorEastAsia"/>
            <w:noProof/>
            <w:lang w:eastAsia="et-EE"/>
          </w:rPr>
          <w:tab/>
        </w:r>
        <w:r w:rsidR="006F7E67" w:rsidRPr="00B800A4">
          <w:rPr>
            <w:rStyle w:val="Hyperlink"/>
            <w:noProof/>
          </w:rPr>
          <w:t>Ettevõtte tutvustus ja struktuur</w:t>
        </w:r>
        <w:r w:rsidR="006F7E67">
          <w:rPr>
            <w:noProof/>
            <w:webHidden/>
          </w:rPr>
          <w:tab/>
        </w:r>
        <w:r w:rsidR="006F7E67">
          <w:rPr>
            <w:noProof/>
            <w:webHidden/>
          </w:rPr>
          <w:fldChar w:fldCharType="begin"/>
        </w:r>
        <w:r w:rsidR="006F7E67">
          <w:rPr>
            <w:noProof/>
            <w:webHidden/>
          </w:rPr>
          <w:instrText xml:space="preserve"> PAGEREF _Toc342643164 \h </w:instrText>
        </w:r>
        <w:r w:rsidR="006F7E67">
          <w:rPr>
            <w:noProof/>
            <w:webHidden/>
          </w:rPr>
        </w:r>
        <w:r w:rsidR="006F7E67">
          <w:rPr>
            <w:noProof/>
            <w:webHidden/>
          </w:rPr>
          <w:fldChar w:fldCharType="separate"/>
        </w:r>
        <w:r w:rsidR="006F7E67">
          <w:rPr>
            <w:noProof/>
            <w:webHidden/>
          </w:rPr>
          <w:t>4</w:t>
        </w:r>
        <w:r w:rsidR="006F7E67">
          <w:rPr>
            <w:noProof/>
            <w:webHidden/>
          </w:rPr>
          <w:fldChar w:fldCharType="end"/>
        </w:r>
      </w:hyperlink>
    </w:p>
    <w:p w14:paraId="7177CF63" w14:textId="77777777" w:rsidR="006F7E67" w:rsidRDefault="00E4175B">
      <w:pPr>
        <w:pStyle w:val="TOC3"/>
        <w:tabs>
          <w:tab w:val="left" w:pos="1100"/>
          <w:tab w:val="right" w:leader="dot" w:pos="9062"/>
        </w:tabs>
        <w:rPr>
          <w:rFonts w:eastAsiaTheme="minorEastAsia"/>
          <w:noProof/>
          <w:lang w:eastAsia="et-EE"/>
        </w:rPr>
      </w:pPr>
      <w:hyperlink w:anchor="_Toc342643165" w:history="1">
        <w:r w:rsidR="006F7E67" w:rsidRPr="00B800A4">
          <w:rPr>
            <w:rStyle w:val="Hyperlink"/>
            <w:noProof/>
          </w:rPr>
          <w:t>2.1</w:t>
        </w:r>
        <w:r w:rsidR="006F7E67">
          <w:rPr>
            <w:rFonts w:eastAsiaTheme="minorEastAsia"/>
            <w:noProof/>
            <w:lang w:eastAsia="et-EE"/>
          </w:rPr>
          <w:tab/>
        </w:r>
        <w:r w:rsidR="006F7E67" w:rsidRPr="00B800A4">
          <w:rPr>
            <w:rStyle w:val="Hyperlink"/>
            <w:noProof/>
          </w:rPr>
          <w:t>Strateegilised eesmärgid:</w:t>
        </w:r>
        <w:r w:rsidR="006F7E67">
          <w:rPr>
            <w:noProof/>
            <w:webHidden/>
          </w:rPr>
          <w:tab/>
        </w:r>
        <w:r w:rsidR="006F7E67">
          <w:rPr>
            <w:noProof/>
            <w:webHidden/>
          </w:rPr>
          <w:fldChar w:fldCharType="begin"/>
        </w:r>
        <w:r w:rsidR="006F7E67">
          <w:rPr>
            <w:noProof/>
            <w:webHidden/>
          </w:rPr>
          <w:instrText xml:space="preserve"> PAGEREF _Toc342643165 \h </w:instrText>
        </w:r>
        <w:r w:rsidR="006F7E67">
          <w:rPr>
            <w:noProof/>
            <w:webHidden/>
          </w:rPr>
        </w:r>
        <w:r w:rsidR="006F7E67">
          <w:rPr>
            <w:noProof/>
            <w:webHidden/>
          </w:rPr>
          <w:fldChar w:fldCharType="separate"/>
        </w:r>
        <w:r w:rsidR="006F7E67">
          <w:rPr>
            <w:noProof/>
            <w:webHidden/>
          </w:rPr>
          <w:t>4</w:t>
        </w:r>
        <w:r w:rsidR="006F7E67">
          <w:rPr>
            <w:noProof/>
            <w:webHidden/>
          </w:rPr>
          <w:fldChar w:fldCharType="end"/>
        </w:r>
      </w:hyperlink>
    </w:p>
    <w:p w14:paraId="1C5BEEB8" w14:textId="77777777" w:rsidR="006F7E67" w:rsidRDefault="00E4175B">
      <w:pPr>
        <w:pStyle w:val="TOC3"/>
        <w:tabs>
          <w:tab w:val="left" w:pos="1100"/>
          <w:tab w:val="right" w:leader="dot" w:pos="9062"/>
        </w:tabs>
        <w:rPr>
          <w:rFonts w:eastAsiaTheme="minorEastAsia"/>
          <w:noProof/>
          <w:lang w:eastAsia="et-EE"/>
        </w:rPr>
      </w:pPr>
      <w:hyperlink w:anchor="_Toc342643166" w:history="1">
        <w:r w:rsidR="006F7E67" w:rsidRPr="00B800A4">
          <w:rPr>
            <w:rStyle w:val="Hyperlink"/>
            <w:noProof/>
          </w:rPr>
          <w:t>2.2</w:t>
        </w:r>
        <w:r w:rsidR="006F7E67">
          <w:rPr>
            <w:rFonts w:eastAsiaTheme="minorEastAsia"/>
            <w:noProof/>
            <w:lang w:eastAsia="et-EE"/>
          </w:rPr>
          <w:tab/>
        </w:r>
        <w:r w:rsidR="006F7E67" w:rsidRPr="00B800A4">
          <w:rPr>
            <w:rStyle w:val="Hyperlink"/>
            <w:noProof/>
          </w:rPr>
          <w:t>Osapooled:</w:t>
        </w:r>
        <w:r w:rsidR="006F7E67">
          <w:rPr>
            <w:noProof/>
            <w:webHidden/>
          </w:rPr>
          <w:tab/>
        </w:r>
        <w:r w:rsidR="006F7E67">
          <w:rPr>
            <w:noProof/>
            <w:webHidden/>
          </w:rPr>
          <w:fldChar w:fldCharType="begin"/>
        </w:r>
        <w:r w:rsidR="006F7E67">
          <w:rPr>
            <w:noProof/>
            <w:webHidden/>
          </w:rPr>
          <w:instrText xml:space="preserve"> PAGEREF _Toc342643166 \h </w:instrText>
        </w:r>
        <w:r w:rsidR="006F7E67">
          <w:rPr>
            <w:noProof/>
            <w:webHidden/>
          </w:rPr>
        </w:r>
        <w:r w:rsidR="006F7E67">
          <w:rPr>
            <w:noProof/>
            <w:webHidden/>
          </w:rPr>
          <w:fldChar w:fldCharType="separate"/>
        </w:r>
        <w:r w:rsidR="006F7E67">
          <w:rPr>
            <w:noProof/>
            <w:webHidden/>
          </w:rPr>
          <w:t>4</w:t>
        </w:r>
        <w:r w:rsidR="006F7E67">
          <w:rPr>
            <w:noProof/>
            <w:webHidden/>
          </w:rPr>
          <w:fldChar w:fldCharType="end"/>
        </w:r>
      </w:hyperlink>
    </w:p>
    <w:p w14:paraId="0DE1D619" w14:textId="77777777" w:rsidR="006F7E67" w:rsidRDefault="00E4175B">
      <w:pPr>
        <w:pStyle w:val="TOC3"/>
        <w:tabs>
          <w:tab w:val="left" w:pos="1100"/>
          <w:tab w:val="right" w:leader="dot" w:pos="9062"/>
        </w:tabs>
        <w:rPr>
          <w:rFonts w:eastAsiaTheme="minorEastAsia"/>
          <w:noProof/>
          <w:lang w:eastAsia="et-EE"/>
        </w:rPr>
      </w:pPr>
      <w:hyperlink w:anchor="_Toc342643167" w:history="1">
        <w:r w:rsidR="006F7E67" w:rsidRPr="00B800A4">
          <w:rPr>
            <w:rStyle w:val="Hyperlink"/>
            <w:noProof/>
          </w:rPr>
          <w:t>2.3</w:t>
        </w:r>
        <w:r w:rsidR="006F7E67">
          <w:rPr>
            <w:rFonts w:eastAsiaTheme="minorEastAsia"/>
            <w:noProof/>
            <w:lang w:eastAsia="et-EE"/>
          </w:rPr>
          <w:tab/>
        </w:r>
        <w:r w:rsidR="006F7E67" w:rsidRPr="00B800A4">
          <w:rPr>
            <w:rStyle w:val="Hyperlink"/>
            <w:noProof/>
          </w:rPr>
          <w:t>Ettevõtte põhiprotsessideks on:</w:t>
        </w:r>
        <w:r w:rsidR="006F7E67">
          <w:rPr>
            <w:noProof/>
            <w:webHidden/>
          </w:rPr>
          <w:tab/>
        </w:r>
        <w:r w:rsidR="006F7E67">
          <w:rPr>
            <w:noProof/>
            <w:webHidden/>
          </w:rPr>
          <w:fldChar w:fldCharType="begin"/>
        </w:r>
        <w:r w:rsidR="006F7E67">
          <w:rPr>
            <w:noProof/>
            <w:webHidden/>
          </w:rPr>
          <w:instrText xml:space="preserve"> PAGEREF _Toc342643167 \h </w:instrText>
        </w:r>
        <w:r w:rsidR="006F7E67">
          <w:rPr>
            <w:noProof/>
            <w:webHidden/>
          </w:rPr>
        </w:r>
        <w:r w:rsidR="006F7E67">
          <w:rPr>
            <w:noProof/>
            <w:webHidden/>
          </w:rPr>
          <w:fldChar w:fldCharType="separate"/>
        </w:r>
        <w:r w:rsidR="006F7E67">
          <w:rPr>
            <w:noProof/>
            <w:webHidden/>
          </w:rPr>
          <w:t>4</w:t>
        </w:r>
        <w:r w:rsidR="006F7E67">
          <w:rPr>
            <w:noProof/>
            <w:webHidden/>
          </w:rPr>
          <w:fldChar w:fldCharType="end"/>
        </w:r>
      </w:hyperlink>
    </w:p>
    <w:p w14:paraId="2BDF3AF9" w14:textId="77777777" w:rsidR="006F7E67" w:rsidRDefault="00E4175B">
      <w:pPr>
        <w:pStyle w:val="TOC2"/>
        <w:tabs>
          <w:tab w:val="left" w:pos="660"/>
          <w:tab w:val="right" w:leader="dot" w:pos="9062"/>
        </w:tabs>
        <w:rPr>
          <w:rFonts w:eastAsiaTheme="minorEastAsia"/>
          <w:noProof/>
          <w:lang w:eastAsia="et-EE"/>
        </w:rPr>
      </w:pPr>
      <w:hyperlink w:anchor="_Toc342643168" w:history="1">
        <w:r w:rsidR="006F7E67" w:rsidRPr="00B800A4">
          <w:rPr>
            <w:rStyle w:val="Hyperlink"/>
            <w:noProof/>
          </w:rPr>
          <w:t>3.</w:t>
        </w:r>
        <w:r w:rsidR="006F7E67">
          <w:rPr>
            <w:rFonts w:eastAsiaTheme="minorEastAsia"/>
            <w:noProof/>
            <w:lang w:eastAsia="et-EE"/>
          </w:rPr>
          <w:tab/>
        </w:r>
        <w:r w:rsidR="006F7E67" w:rsidRPr="00B800A4">
          <w:rPr>
            <w:rStyle w:val="Hyperlink"/>
            <w:noProof/>
          </w:rPr>
          <w:t>Juurutatav protsess</w:t>
        </w:r>
        <w:r w:rsidR="006F7E67">
          <w:rPr>
            <w:noProof/>
            <w:webHidden/>
          </w:rPr>
          <w:tab/>
        </w:r>
        <w:r w:rsidR="006F7E67">
          <w:rPr>
            <w:noProof/>
            <w:webHidden/>
          </w:rPr>
          <w:fldChar w:fldCharType="begin"/>
        </w:r>
        <w:r w:rsidR="006F7E67">
          <w:rPr>
            <w:noProof/>
            <w:webHidden/>
          </w:rPr>
          <w:instrText xml:space="preserve"> PAGEREF _Toc342643168 \h </w:instrText>
        </w:r>
        <w:r w:rsidR="006F7E67">
          <w:rPr>
            <w:noProof/>
            <w:webHidden/>
          </w:rPr>
        </w:r>
        <w:r w:rsidR="006F7E67">
          <w:rPr>
            <w:noProof/>
            <w:webHidden/>
          </w:rPr>
          <w:fldChar w:fldCharType="separate"/>
        </w:r>
        <w:r w:rsidR="006F7E67">
          <w:rPr>
            <w:noProof/>
            <w:webHidden/>
          </w:rPr>
          <w:t>5</w:t>
        </w:r>
        <w:r w:rsidR="006F7E67">
          <w:rPr>
            <w:noProof/>
            <w:webHidden/>
          </w:rPr>
          <w:fldChar w:fldCharType="end"/>
        </w:r>
      </w:hyperlink>
    </w:p>
    <w:p w14:paraId="2DE63DA5" w14:textId="77777777" w:rsidR="006F7E67" w:rsidRDefault="00E4175B">
      <w:pPr>
        <w:pStyle w:val="TOC2"/>
        <w:tabs>
          <w:tab w:val="left" w:pos="880"/>
          <w:tab w:val="right" w:leader="dot" w:pos="9062"/>
        </w:tabs>
        <w:rPr>
          <w:rFonts w:eastAsiaTheme="minorEastAsia"/>
          <w:noProof/>
          <w:lang w:eastAsia="et-EE"/>
        </w:rPr>
      </w:pPr>
      <w:hyperlink w:anchor="_Toc342643169" w:history="1">
        <w:r w:rsidR="006F7E67" w:rsidRPr="00B800A4">
          <w:rPr>
            <w:rStyle w:val="Hyperlink"/>
            <w:noProof/>
          </w:rPr>
          <w:t>3.1</w:t>
        </w:r>
        <w:r w:rsidR="006F7E67">
          <w:rPr>
            <w:rFonts w:eastAsiaTheme="minorEastAsia"/>
            <w:noProof/>
            <w:lang w:eastAsia="et-EE"/>
          </w:rPr>
          <w:tab/>
        </w:r>
        <w:r w:rsidR="006F7E67" w:rsidRPr="00B800A4">
          <w:rPr>
            <w:rStyle w:val="Hyperlink"/>
            <w:noProof/>
          </w:rPr>
          <w:t>Äriprotsesside praegune kirjeldus BizAgi diagrammina</w:t>
        </w:r>
        <w:r w:rsidR="006F7E67">
          <w:rPr>
            <w:noProof/>
            <w:webHidden/>
          </w:rPr>
          <w:tab/>
        </w:r>
        <w:r w:rsidR="006F7E67">
          <w:rPr>
            <w:noProof/>
            <w:webHidden/>
          </w:rPr>
          <w:fldChar w:fldCharType="begin"/>
        </w:r>
        <w:r w:rsidR="006F7E67">
          <w:rPr>
            <w:noProof/>
            <w:webHidden/>
          </w:rPr>
          <w:instrText xml:space="preserve"> PAGEREF _Toc342643169 \h </w:instrText>
        </w:r>
        <w:r w:rsidR="006F7E67">
          <w:rPr>
            <w:noProof/>
            <w:webHidden/>
          </w:rPr>
        </w:r>
        <w:r w:rsidR="006F7E67">
          <w:rPr>
            <w:noProof/>
            <w:webHidden/>
          </w:rPr>
          <w:fldChar w:fldCharType="separate"/>
        </w:r>
        <w:r w:rsidR="006F7E67">
          <w:rPr>
            <w:noProof/>
            <w:webHidden/>
          </w:rPr>
          <w:t>6</w:t>
        </w:r>
        <w:r w:rsidR="006F7E67">
          <w:rPr>
            <w:noProof/>
            <w:webHidden/>
          </w:rPr>
          <w:fldChar w:fldCharType="end"/>
        </w:r>
      </w:hyperlink>
    </w:p>
    <w:p w14:paraId="74D7BEF3" w14:textId="77777777" w:rsidR="006F7E67" w:rsidRDefault="00E4175B">
      <w:pPr>
        <w:pStyle w:val="TOC2"/>
        <w:tabs>
          <w:tab w:val="left" w:pos="880"/>
          <w:tab w:val="right" w:leader="dot" w:pos="9062"/>
        </w:tabs>
        <w:rPr>
          <w:rFonts w:eastAsiaTheme="minorEastAsia"/>
          <w:noProof/>
          <w:lang w:eastAsia="et-EE"/>
        </w:rPr>
      </w:pPr>
      <w:hyperlink w:anchor="_Toc342643170" w:history="1">
        <w:r w:rsidR="006F7E67" w:rsidRPr="00B800A4">
          <w:rPr>
            <w:rStyle w:val="Hyperlink"/>
            <w:noProof/>
          </w:rPr>
          <w:t>3.2</w:t>
        </w:r>
        <w:r w:rsidR="006F7E67">
          <w:rPr>
            <w:rFonts w:eastAsiaTheme="minorEastAsia"/>
            <w:noProof/>
            <w:lang w:eastAsia="et-EE"/>
          </w:rPr>
          <w:tab/>
        </w:r>
        <w:r w:rsidR="006F7E67" w:rsidRPr="00B800A4">
          <w:rPr>
            <w:rStyle w:val="Hyperlink"/>
            <w:noProof/>
          </w:rPr>
          <w:t>Olemasoleva protsessi analüüs ja  puudused</w:t>
        </w:r>
        <w:r w:rsidR="006F7E67">
          <w:rPr>
            <w:noProof/>
            <w:webHidden/>
          </w:rPr>
          <w:tab/>
        </w:r>
        <w:r w:rsidR="006F7E67">
          <w:rPr>
            <w:noProof/>
            <w:webHidden/>
          </w:rPr>
          <w:fldChar w:fldCharType="begin"/>
        </w:r>
        <w:r w:rsidR="006F7E67">
          <w:rPr>
            <w:noProof/>
            <w:webHidden/>
          </w:rPr>
          <w:instrText xml:space="preserve"> PAGEREF _Toc342643170 \h </w:instrText>
        </w:r>
        <w:r w:rsidR="006F7E67">
          <w:rPr>
            <w:noProof/>
            <w:webHidden/>
          </w:rPr>
        </w:r>
        <w:r w:rsidR="006F7E67">
          <w:rPr>
            <w:noProof/>
            <w:webHidden/>
          </w:rPr>
          <w:fldChar w:fldCharType="separate"/>
        </w:r>
        <w:r w:rsidR="006F7E67">
          <w:rPr>
            <w:noProof/>
            <w:webHidden/>
          </w:rPr>
          <w:t>7</w:t>
        </w:r>
        <w:r w:rsidR="006F7E67">
          <w:rPr>
            <w:noProof/>
            <w:webHidden/>
          </w:rPr>
          <w:fldChar w:fldCharType="end"/>
        </w:r>
      </w:hyperlink>
    </w:p>
    <w:p w14:paraId="13C57295" w14:textId="77777777" w:rsidR="006F7E67" w:rsidRDefault="00E4175B">
      <w:pPr>
        <w:pStyle w:val="TOC2"/>
        <w:tabs>
          <w:tab w:val="left" w:pos="880"/>
          <w:tab w:val="right" w:leader="dot" w:pos="9062"/>
        </w:tabs>
        <w:rPr>
          <w:rFonts w:eastAsiaTheme="minorEastAsia"/>
          <w:noProof/>
          <w:lang w:eastAsia="et-EE"/>
        </w:rPr>
      </w:pPr>
      <w:hyperlink w:anchor="_Toc342643171" w:history="1">
        <w:r w:rsidR="006F7E67" w:rsidRPr="00B800A4">
          <w:rPr>
            <w:rStyle w:val="Hyperlink"/>
            <w:noProof/>
          </w:rPr>
          <w:t>3.3</w:t>
        </w:r>
        <w:r w:rsidR="006F7E67">
          <w:rPr>
            <w:rFonts w:eastAsiaTheme="minorEastAsia"/>
            <w:noProof/>
            <w:lang w:eastAsia="et-EE"/>
          </w:rPr>
          <w:tab/>
        </w:r>
        <w:r w:rsidR="006F7E67" w:rsidRPr="00B800A4">
          <w:rPr>
            <w:rStyle w:val="Hyperlink"/>
            <w:noProof/>
          </w:rPr>
          <w:t>Olemasoleva protsessi mõõdikud:</w:t>
        </w:r>
        <w:r w:rsidR="006F7E67">
          <w:rPr>
            <w:noProof/>
            <w:webHidden/>
          </w:rPr>
          <w:tab/>
        </w:r>
        <w:r w:rsidR="006F7E67">
          <w:rPr>
            <w:noProof/>
            <w:webHidden/>
          </w:rPr>
          <w:fldChar w:fldCharType="begin"/>
        </w:r>
        <w:r w:rsidR="006F7E67">
          <w:rPr>
            <w:noProof/>
            <w:webHidden/>
          </w:rPr>
          <w:instrText xml:space="preserve"> PAGEREF _Toc342643171 \h </w:instrText>
        </w:r>
        <w:r w:rsidR="006F7E67">
          <w:rPr>
            <w:noProof/>
            <w:webHidden/>
          </w:rPr>
        </w:r>
        <w:r w:rsidR="006F7E67">
          <w:rPr>
            <w:noProof/>
            <w:webHidden/>
          </w:rPr>
          <w:fldChar w:fldCharType="separate"/>
        </w:r>
        <w:r w:rsidR="006F7E67">
          <w:rPr>
            <w:noProof/>
            <w:webHidden/>
          </w:rPr>
          <w:t>8</w:t>
        </w:r>
        <w:r w:rsidR="006F7E67">
          <w:rPr>
            <w:noProof/>
            <w:webHidden/>
          </w:rPr>
          <w:fldChar w:fldCharType="end"/>
        </w:r>
      </w:hyperlink>
    </w:p>
    <w:p w14:paraId="18C96CD0" w14:textId="77777777" w:rsidR="006F7E67" w:rsidRDefault="00E4175B">
      <w:pPr>
        <w:pStyle w:val="TOC2"/>
        <w:tabs>
          <w:tab w:val="left" w:pos="880"/>
          <w:tab w:val="right" w:leader="dot" w:pos="9062"/>
        </w:tabs>
        <w:rPr>
          <w:rFonts w:eastAsiaTheme="minorEastAsia"/>
          <w:noProof/>
          <w:lang w:eastAsia="et-EE"/>
        </w:rPr>
      </w:pPr>
      <w:hyperlink w:anchor="_Toc342643172" w:history="1">
        <w:r w:rsidR="006F7E67" w:rsidRPr="00B800A4">
          <w:rPr>
            <w:rStyle w:val="Hyperlink"/>
            <w:noProof/>
          </w:rPr>
          <w:t>3.4</w:t>
        </w:r>
        <w:r w:rsidR="006F7E67">
          <w:rPr>
            <w:rFonts w:eastAsiaTheme="minorEastAsia"/>
            <w:noProof/>
            <w:lang w:eastAsia="et-EE"/>
          </w:rPr>
          <w:tab/>
        </w:r>
        <w:r w:rsidR="006F7E67" w:rsidRPr="00B800A4">
          <w:rPr>
            <w:rStyle w:val="Hyperlink"/>
            <w:noProof/>
          </w:rPr>
          <w:t>Praegune kasutatav ekraanivorm</w:t>
        </w:r>
        <w:r w:rsidR="006F7E67">
          <w:rPr>
            <w:noProof/>
            <w:webHidden/>
          </w:rPr>
          <w:tab/>
        </w:r>
        <w:r w:rsidR="006F7E67">
          <w:rPr>
            <w:noProof/>
            <w:webHidden/>
          </w:rPr>
          <w:fldChar w:fldCharType="begin"/>
        </w:r>
        <w:r w:rsidR="006F7E67">
          <w:rPr>
            <w:noProof/>
            <w:webHidden/>
          </w:rPr>
          <w:instrText xml:space="preserve"> PAGEREF _Toc342643172 \h </w:instrText>
        </w:r>
        <w:r w:rsidR="006F7E67">
          <w:rPr>
            <w:noProof/>
            <w:webHidden/>
          </w:rPr>
        </w:r>
        <w:r w:rsidR="006F7E67">
          <w:rPr>
            <w:noProof/>
            <w:webHidden/>
          </w:rPr>
          <w:fldChar w:fldCharType="separate"/>
        </w:r>
        <w:r w:rsidR="006F7E67">
          <w:rPr>
            <w:noProof/>
            <w:webHidden/>
          </w:rPr>
          <w:t>8</w:t>
        </w:r>
        <w:r w:rsidR="006F7E67">
          <w:rPr>
            <w:noProof/>
            <w:webHidden/>
          </w:rPr>
          <w:fldChar w:fldCharType="end"/>
        </w:r>
      </w:hyperlink>
    </w:p>
    <w:p w14:paraId="02602143" w14:textId="77777777" w:rsidR="006F7E67" w:rsidRDefault="00E4175B">
      <w:pPr>
        <w:pStyle w:val="TOC2"/>
        <w:tabs>
          <w:tab w:val="left" w:pos="660"/>
          <w:tab w:val="right" w:leader="dot" w:pos="9062"/>
        </w:tabs>
        <w:rPr>
          <w:rFonts w:eastAsiaTheme="minorEastAsia"/>
          <w:noProof/>
          <w:lang w:eastAsia="et-EE"/>
        </w:rPr>
      </w:pPr>
      <w:hyperlink w:anchor="_Toc342643173" w:history="1">
        <w:r w:rsidR="006F7E67" w:rsidRPr="00B800A4">
          <w:rPr>
            <w:rStyle w:val="Hyperlink"/>
            <w:noProof/>
          </w:rPr>
          <w:t>4.</w:t>
        </w:r>
        <w:r w:rsidR="006F7E67">
          <w:rPr>
            <w:rFonts w:eastAsiaTheme="minorEastAsia"/>
            <w:noProof/>
            <w:lang w:eastAsia="et-EE"/>
          </w:rPr>
          <w:tab/>
        </w:r>
        <w:r w:rsidR="006F7E67" w:rsidRPr="00B800A4">
          <w:rPr>
            <w:rStyle w:val="Hyperlink"/>
            <w:noProof/>
          </w:rPr>
          <w:t>Lahenduse kirjeldus</w:t>
        </w:r>
        <w:r w:rsidR="006F7E67">
          <w:rPr>
            <w:noProof/>
            <w:webHidden/>
          </w:rPr>
          <w:tab/>
        </w:r>
        <w:r w:rsidR="006F7E67">
          <w:rPr>
            <w:noProof/>
            <w:webHidden/>
          </w:rPr>
          <w:fldChar w:fldCharType="begin"/>
        </w:r>
        <w:r w:rsidR="006F7E67">
          <w:rPr>
            <w:noProof/>
            <w:webHidden/>
          </w:rPr>
          <w:instrText xml:space="preserve"> PAGEREF _Toc342643173 \h </w:instrText>
        </w:r>
        <w:r w:rsidR="006F7E67">
          <w:rPr>
            <w:noProof/>
            <w:webHidden/>
          </w:rPr>
        </w:r>
        <w:r w:rsidR="006F7E67">
          <w:rPr>
            <w:noProof/>
            <w:webHidden/>
          </w:rPr>
          <w:fldChar w:fldCharType="separate"/>
        </w:r>
        <w:r w:rsidR="006F7E67">
          <w:rPr>
            <w:noProof/>
            <w:webHidden/>
          </w:rPr>
          <w:t>9</w:t>
        </w:r>
        <w:r w:rsidR="006F7E67">
          <w:rPr>
            <w:noProof/>
            <w:webHidden/>
          </w:rPr>
          <w:fldChar w:fldCharType="end"/>
        </w:r>
      </w:hyperlink>
    </w:p>
    <w:p w14:paraId="3CE8B592" w14:textId="77777777" w:rsidR="006F7E67" w:rsidRDefault="00E4175B">
      <w:pPr>
        <w:pStyle w:val="TOC2"/>
        <w:tabs>
          <w:tab w:val="left" w:pos="880"/>
          <w:tab w:val="right" w:leader="dot" w:pos="9062"/>
        </w:tabs>
        <w:rPr>
          <w:rFonts w:eastAsiaTheme="minorEastAsia"/>
          <w:noProof/>
          <w:lang w:eastAsia="et-EE"/>
        </w:rPr>
      </w:pPr>
      <w:hyperlink w:anchor="_Toc342643174" w:history="1">
        <w:r w:rsidR="006F7E67" w:rsidRPr="00B800A4">
          <w:rPr>
            <w:rStyle w:val="Hyperlink"/>
            <w:noProof/>
          </w:rPr>
          <w:t>4.1</w:t>
        </w:r>
        <w:r w:rsidR="006F7E67">
          <w:rPr>
            <w:rFonts w:eastAsiaTheme="minorEastAsia"/>
            <w:noProof/>
            <w:lang w:eastAsia="et-EE"/>
          </w:rPr>
          <w:tab/>
        </w:r>
        <w:r w:rsidR="006F7E67" w:rsidRPr="00B800A4">
          <w:rPr>
            <w:rStyle w:val="Hyperlink"/>
            <w:noProof/>
          </w:rPr>
          <w:t>Äriprotsesside uus kirjeldus (TO BE)  BizAgi diagrammina</w:t>
        </w:r>
        <w:r w:rsidR="006F7E67">
          <w:rPr>
            <w:noProof/>
            <w:webHidden/>
          </w:rPr>
          <w:tab/>
        </w:r>
        <w:r w:rsidR="006F7E67">
          <w:rPr>
            <w:noProof/>
            <w:webHidden/>
          </w:rPr>
          <w:fldChar w:fldCharType="begin"/>
        </w:r>
        <w:r w:rsidR="006F7E67">
          <w:rPr>
            <w:noProof/>
            <w:webHidden/>
          </w:rPr>
          <w:instrText xml:space="preserve"> PAGEREF _Toc342643174 \h </w:instrText>
        </w:r>
        <w:r w:rsidR="006F7E67">
          <w:rPr>
            <w:noProof/>
            <w:webHidden/>
          </w:rPr>
        </w:r>
        <w:r w:rsidR="006F7E67">
          <w:rPr>
            <w:noProof/>
            <w:webHidden/>
          </w:rPr>
          <w:fldChar w:fldCharType="separate"/>
        </w:r>
        <w:r w:rsidR="006F7E67">
          <w:rPr>
            <w:noProof/>
            <w:webHidden/>
          </w:rPr>
          <w:t>9</w:t>
        </w:r>
        <w:r w:rsidR="006F7E67">
          <w:rPr>
            <w:noProof/>
            <w:webHidden/>
          </w:rPr>
          <w:fldChar w:fldCharType="end"/>
        </w:r>
      </w:hyperlink>
    </w:p>
    <w:p w14:paraId="468A7EA7" w14:textId="77777777" w:rsidR="006F7E67" w:rsidRDefault="00E4175B">
      <w:pPr>
        <w:pStyle w:val="TOC3"/>
        <w:tabs>
          <w:tab w:val="right" w:leader="dot" w:pos="9062"/>
        </w:tabs>
        <w:rPr>
          <w:rFonts w:eastAsiaTheme="minorEastAsia"/>
          <w:noProof/>
          <w:lang w:eastAsia="et-EE"/>
        </w:rPr>
      </w:pPr>
      <w:hyperlink w:anchor="_Toc342643175" w:history="1">
        <w:r w:rsidR="006F7E67" w:rsidRPr="00B800A4">
          <w:rPr>
            <w:rStyle w:val="Hyperlink"/>
            <w:noProof/>
          </w:rPr>
          <w:t>Parandatud protsessi kirjeldus BizAgi diagrammina (1).</w:t>
        </w:r>
        <w:r w:rsidR="006F7E67">
          <w:rPr>
            <w:noProof/>
            <w:webHidden/>
          </w:rPr>
          <w:tab/>
        </w:r>
        <w:r w:rsidR="006F7E67">
          <w:rPr>
            <w:noProof/>
            <w:webHidden/>
          </w:rPr>
          <w:fldChar w:fldCharType="begin"/>
        </w:r>
        <w:r w:rsidR="006F7E67">
          <w:rPr>
            <w:noProof/>
            <w:webHidden/>
          </w:rPr>
          <w:instrText xml:space="preserve"> PAGEREF _Toc342643175 \h </w:instrText>
        </w:r>
        <w:r w:rsidR="006F7E67">
          <w:rPr>
            <w:noProof/>
            <w:webHidden/>
          </w:rPr>
        </w:r>
        <w:r w:rsidR="006F7E67">
          <w:rPr>
            <w:noProof/>
            <w:webHidden/>
          </w:rPr>
          <w:fldChar w:fldCharType="separate"/>
        </w:r>
        <w:r w:rsidR="006F7E67">
          <w:rPr>
            <w:noProof/>
            <w:webHidden/>
          </w:rPr>
          <w:t>9</w:t>
        </w:r>
        <w:r w:rsidR="006F7E67">
          <w:rPr>
            <w:noProof/>
            <w:webHidden/>
          </w:rPr>
          <w:fldChar w:fldCharType="end"/>
        </w:r>
      </w:hyperlink>
    </w:p>
    <w:p w14:paraId="4A29AAA1" w14:textId="77777777" w:rsidR="006F7E67" w:rsidRDefault="00E4175B">
      <w:pPr>
        <w:pStyle w:val="TOC3"/>
        <w:tabs>
          <w:tab w:val="right" w:leader="dot" w:pos="9062"/>
        </w:tabs>
        <w:rPr>
          <w:rFonts w:eastAsiaTheme="minorEastAsia"/>
          <w:noProof/>
          <w:lang w:eastAsia="et-EE"/>
        </w:rPr>
      </w:pPr>
      <w:hyperlink w:anchor="_Toc342643176" w:history="1">
        <w:r w:rsidR="006F7E67" w:rsidRPr="00B800A4">
          <w:rPr>
            <w:rStyle w:val="Hyperlink"/>
            <w:noProof/>
          </w:rPr>
          <w:t>Parandatud protsessi kirjeldus BizAgi diagrammina (2)</w:t>
        </w:r>
        <w:r w:rsidR="006F7E67">
          <w:rPr>
            <w:noProof/>
            <w:webHidden/>
          </w:rPr>
          <w:tab/>
        </w:r>
        <w:r w:rsidR="006F7E67">
          <w:rPr>
            <w:noProof/>
            <w:webHidden/>
          </w:rPr>
          <w:fldChar w:fldCharType="begin"/>
        </w:r>
        <w:r w:rsidR="006F7E67">
          <w:rPr>
            <w:noProof/>
            <w:webHidden/>
          </w:rPr>
          <w:instrText xml:space="preserve"> PAGEREF _Toc342643176 \h </w:instrText>
        </w:r>
        <w:r w:rsidR="006F7E67">
          <w:rPr>
            <w:noProof/>
            <w:webHidden/>
          </w:rPr>
        </w:r>
        <w:r w:rsidR="006F7E67">
          <w:rPr>
            <w:noProof/>
            <w:webHidden/>
          </w:rPr>
          <w:fldChar w:fldCharType="separate"/>
        </w:r>
        <w:r w:rsidR="006F7E67">
          <w:rPr>
            <w:noProof/>
            <w:webHidden/>
          </w:rPr>
          <w:t>10</w:t>
        </w:r>
        <w:r w:rsidR="006F7E67">
          <w:rPr>
            <w:noProof/>
            <w:webHidden/>
          </w:rPr>
          <w:fldChar w:fldCharType="end"/>
        </w:r>
      </w:hyperlink>
    </w:p>
    <w:p w14:paraId="3B83B3C9" w14:textId="77777777" w:rsidR="006F7E67" w:rsidRDefault="00E4175B">
      <w:pPr>
        <w:pStyle w:val="TOC2"/>
        <w:tabs>
          <w:tab w:val="left" w:pos="880"/>
          <w:tab w:val="right" w:leader="dot" w:pos="9062"/>
        </w:tabs>
        <w:rPr>
          <w:rFonts w:eastAsiaTheme="minorEastAsia"/>
          <w:noProof/>
          <w:lang w:eastAsia="et-EE"/>
        </w:rPr>
      </w:pPr>
      <w:hyperlink w:anchor="_Toc342643177" w:history="1">
        <w:r w:rsidR="006F7E67" w:rsidRPr="00B800A4">
          <w:rPr>
            <w:rStyle w:val="Hyperlink"/>
            <w:noProof/>
          </w:rPr>
          <w:t>4.2</w:t>
        </w:r>
        <w:r w:rsidR="006F7E67">
          <w:rPr>
            <w:rFonts w:eastAsiaTheme="minorEastAsia"/>
            <w:noProof/>
            <w:lang w:eastAsia="et-EE"/>
          </w:rPr>
          <w:tab/>
        </w:r>
        <w:r w:rsidR="006F7E67" w:rsidRPr="00B800A4">
          <w:rPr>
            <w:rStyle w:val="Hyperlink"/>
            <w:noProof/>
          </w:rPr>
          <w:t>Parandatud protsessi analüüs ja  puudused</w:t>
        </w:r>
        <w:r w:rsidR="006F7E67">
          <w:rPr>
            <w:noProof/>
            <w:webHidden/>
          </w:rPr>
          <w:tab/>
        </w:r>
        <w:r w:rsidR="006F7E67">
          <w:rPr>
            <w:noProof/>
            <w:webHidden/>
          </w:rPr>
          <w:fldChar w:fldCharType="begin"/>
        </w:r>
        <w:r w:rsidR="006F7E67">
          <w:rPr>
            <w:noProof/>
            <w:webHidden/>
          </w:rPr>
          <w:instrText xml:space="preserve"> PAGEREF _Toc342643177 \h </w:instrText>
        </w:r>
        <w:r w:rsidR="006F7E67">
          <w:rPr>
            <w:noProof/>
            <w:webHidden/>
          </w:rPr>
        </w:r>
        <w:r w:rsidR="006F7E67">
          <w:rPr>
            <w:noProof/>
            <w:webHidden/>
          </w:rPr>
          <w:fldChar w:fldCharType="separate"/>
        </w:r>
        <w:r w:rsidR="006F7E67">
          <w:rPr>
            <w:noProof/>
            <w:webHidden/>
          </w:rPr>
          <w:t>11</w:t>
        </w:r>
        <w:r w:rsidR="006F7E67">
          <w:rPr>
            <w:noProof/>
            <w:webHidden/>
          </w:rPr>
          <w:fldChar w:fldCharType="end"/>
        </w:r>
      </w:hyperlink>
    </w:p>
    <w:p w14:paraId="469502EE" w14:textId="77777777" w:rsidR="006F7E67" w:rsidRDefault="00E4175B">
      <w:pPr>
        <w:pStyle w:val="TOC2"/>
        <w:tabs>
          <w:tab w:val="left" w:pos="880"/>
          <w:tab w:val="right" w:leader="dot" w:pos="9062"/>
        </w:tabs>
        <w:rPr>
          <w:rFonts w:eastAsiaTheme="minorEastAsia"/>
          <w:noProof/>
          <w:lang w:eastAsia="et-EE"/>
        </w:rPr>
      </w:pPr>
      <w:hyperlink w:anchor="_Toc342643178" w:history="1">
        <w:r w:rsidR="006F7E67" w:rsidRPr="00B800A4">
          <w:rPr>
            <w:rStyle w:val="Hyperlink"/>
            <w:noProof/>
          </w:rPr>
          <w:t>4.3</w:t>
        </w:r>
        <w:r w:rsidR="006F7E67">
          <w:rPr>
            <w:rFonts w:eastAsiaTheme="minorEastAsia"/>
            <w:noProof/>
            <w:lang w:eastAsia="et-EE"/>
          </w:rPr>
          <w:tab/>
        </w:r>
        <w:r w:rsidR="006F7E67" w:rsidRPr="00B800A4">
          <w:rPr>
            <w:rStyle w:val="Hyperlink"/>
            <w:noProof/>
          </w:rPr>
          <w:t>Protsessi paremaks muutmise kasulikkus arvnäitajates vastavalt SWOT analüüsile:</w:t>
        </w:r>
        <w:r w:rsidR="006F7E67">
          <w:rPr>
            <w:noProof/>
            <w:webHidden/>
          </w:rPr>
          <w:tab/>
        </w:r>
        <w:r w:rsidR="006F7E67">
          <w:rPr>
            <w:noProof/>
            <w:webHidden/>
          </w:rPr>
          <w:fldChar w:fldCharType="begin"/>
        </w:r>
        <w:r w:rsidR="006F7E67">
          <w:rPr>
            <w:noProof/>
            <w:webHidden/>
          </w:rPr>
          <w:instrText xml:space="preserve"> PAGEREF _Toc342643178 \h </w:instrText>
        </w:r>
        <w:r w:rsidR="006F7E67">
          <w:rPr>
            <w:noProof/>
            <w:webHidden/>
          </w:rPr>
        </w:r>
        <w:r w:rsidR="006F7E67">
          <w:rPr>
            <w:noProof/>
            <w:webHidden/>
          </w:rPr>
          <w:fldChar w:fldCharType="separate"/>
        </w:r>
        <w:r w:rsidR="006F7E67">
          <w:rPr>
            <w:noProof/>
            <w:webHidden/>
          </w:rPr>
          <w:t>11</w:t>
        </w:r>
        <w:r w:rsidR="006F7E67">
          <w:rPr>
            <w:noProof/>
            <w:webHidden/>
          </w:rPr>
          <w:fldChar w:fldCharType="end"/>
        </w:r>
      </w:hyperlink>
    </w:p>
    <w:p w14:paraId="5D9E474A" w14:textId="77777777" w:rsidR="006F7E67" w:rsidRDefault="00E4175B">
      <w:pPr>
        <w:pStyle w:val="TOC2"/>
        <w:tabs>
          <w:tab w:val="left" w:pos="880"/>
          <w:tab w:val="right" w:leader="dot" w:pos="9062"/>
        </w:tabs>
        <w:rPr>
          <w:rFonts w:eastAsiaTheme="minorEastAsia"/>
          <w:noProof/>
          <w:lang w:eastAsia="et-EE"/>
        </w:rPr>
      </w:pPr>
      <w:hyperlink w:anchor="_Toc342643179" w:history="1">
        <w:r w:rsidR="006F7E67" w:rsidRPr="00B800A4">
          <w:rPr>
            <w:rStyle w:val="Hyperlink"/>
            <w:noProof/>
          </w:rPr>
          <w:t>4.4</w:t>
        </w:r>
        <w:r w:rsidR="006F7E67">
          <w:rPr>
            <w:rFonts w:eastAsiaTheme="minorEastAsia"/>
            <w:noProof/>
            <w:lang w:eastAsia="et-EE"/>
          </w:rPr>
          <w:tab/>
        </w:r>
        <w:r w:rsidR="006F7E67" w:rsidRPr="00B800A4">
          <w:rPr>
            <w:rStyle w:val="Hyperlink"/>
            <w:noProof/>
          </w:rPr>
          <w:t>Ekraanivormid</w:t>
        </w:r>
        <w:r w:rsidR="006F7E67">
          <w:rPr>
            <w:noProof/>
            <w:webHidden/>
          </w:rPr>
          <w:tab/>
        </w:r>
        <w:r w:rsidR="006F7E67">
          <w:rPr>
            <w:noProof/>
            <w:webHidden/>
          </w:rPr>
          <w:fldChar w:fldCharType="begin"/>
        </w:r>
        <w:r w:rsidR="006F7E67">
          <w:rPr>
            <w:noProof/>
            <w:webHidden/>
          </w:rPr>
          <w:instrText xml:space="preserve"> PAGEREF _Toc342643179 \h </w:instrText>
        </w:r>
        <w:r w:rsidR="006F7E67">
          <w:rPr>
            <w:noProof/>
            <w:webHidden/>
          </w:rPr>
        </w:r>
        <w:r w:rsidR="006F7E67">
          <w:rPr>
            <w:noProof/>
            <w:webHidden/>
          </w:rPr>
          <w:fldChar w:fldCharType="separate"/>
        </w:r>
        <w:r w:rsidR="006F7E67">
          <w:rPr>
            <w:noProof/>
            <w:webHidden/>
          </w:rPr>
          <w:t>12</w:t>
        </w:r>
        <w:r w:rsidR="006F7E67">
          <w:rPr>
            <w:noProof/>
            <w:webHidden/>
          </w:rPr>
          <w:fldChar w:fldCharType="end"/>
        </w:r>
      </w:hyperlink>
    </w:p>
    <w:p w14:paraId="1C21D221" w14:textId="77777777" w:rsidR="006F7E67" w:rsidRDefault="00E4175B">
      <w:pPr>
        <w:pStyle w:val="TOC2"/>
        <w:tabs>
          <w:tab w:val="left" w:pos="880"/>
          <w:tab w:val="right" w:leader="dot" w:pos="9062"/>
        </w:tabs>
        <w:rPr>
          <w:rFonts w:eastAsiaTheme="minorEastAsia"/>
          <w:noProof/>
          <w:lang w:eastAsia="et-EE"/>
        </w:rPr>
      </w:pPr>
      <w:hyperlink w:anchor="_Toc342643180" w:history="1">
        <w:r w:rsidR="006F7E67" w:rsidRPr="00B800A4">
          <w:rPr>
            <w:rStyle w:val="Hyperlink"/>
            <w:noProof/>
          </w:rPr>
          <w:t>4.5</w:t>
        </w:r>
        <w:r w:rsidR="006F7E67">
          <w:rPr>
            <w:rFonts w:eastAsiaTheme="minorEastAsia"/>
            <w:noProof/>
            <w:lang w:eastAsia="et-EE"/>
          </w:rPr>
          <w:tab/>
        </w:r>
        <w:r w:rsidR="006F7E67" w:rsidRPr="00B800A4">
          <w:rPr>
            <w:rStyle w:val="Hyperlink"/>
            <w:noProof/>
          </w:rPr>
          <w:t>Ärireeglid</w:t>
        </w:r>
        <w:r w:rsidR="006F7E67">
          <w:rPr>
            <w:noProof/>
            <w:webHidden/>
          </w:rPr>
          <w:tab/>
        </w:r>
        <w:r w:rsidR="006F7E67">
          <w:rPr>
            <w:noProof/>
            <w:webHidden/>
          </w:rPr>
          <w:fldChar w:fldCharType="begin"/>
        </w:r>
        <w:r w:rsidR="006F7E67">
          <w:rPr>
            <w:noProof/>
            <w:webHidden/>
          </w:rPr>
          <w:instrText xml:space="preserve"> PAGEREF _Toc342643180 \h </w:instrText>
        </w:r>
        <w:r w:rsidR="006F7E67">
          <w:rPr>
            <w:noProof/>
            <w:webHidden/>
          </w:rPr>
        </w:r>
        <w:r w:rsidR="006F7E67">
          <w:rPr>
            <w:noProof/>
            <w:webHidden/>
          </w:rPr>
          <w:fldChar w:fldCharType="separate"/>
        </w:r>
        <w:r w:rsidR="006F7E67">
          <w:rPr>
            <w:noProof/>
            <w:webHidden/>
          </w:rPr>
          <w:t>16</w:t>
        </w:r>
        <w:r w:rsidR="006F7E67">
          <w:rPr>
            <w:noProof/>
            <w:webHidden/>
          </w:rPr>
          <w:fldChar w:fldCharType="end"/>
        </w:r>
      </w:hyperlink>
    </w:p>
    <w:p w14:paraId="5886F336" w14:textId="77777777" w:rsidR="006F7E67" w:rsidRDefault="00E4175B">
      <w:pPr>
        <w:pStyle w:val="TOC2"/>
        <w:tabs>
          <w:tab w:val="left" w:pos="660"/>
          <w:tab w:val="right" w:leader="dot" w:pos="9062"/>
        </w:tabs>
        <w:rPr>
          <w:rFonts w:eastAsiaTheme="minorEastAsia"/>
          <w:noProof/>
          <w:lang w:eastAsia="et-EE"/>
        </w:rPr>
      </w:pPr>
      <w:hyperlink w:anchor="_Toc342643181" w:history="1">
        <w:r w:rsidR="006F7E67" w:rsidRPr="00B800A4">
          <w:rPr>
            <w:rStyle w:val="Hyperlink"/>
            <w:noProof/>
          </w:rPr>
          <w:t>5.</w:t>
        </w:r>
        <w:r w:rsidR="006F7E67">
          <w:rPr>
            <w:rFonts w:eastAsiaTheme="minorEastAsia"/>
            <w:noProof/>
            <w:lang w:eastAsia="et-EE"/>
          </w:rPr>
          <w:tab/>
        </w:r>
        <w:r w:rsidR="006F7E67" w:rsidRPr="00B800A4">
          <w:rPr>
            <w:rStyle w:val="Hyperlink"/>
            <w:noProof/>
          </w:rPr>
          <w:t>Protsessi realiseerimise tehnilise lahenduse eskiis</w:t>
        </w:r>
        <w:r w:rsidR="006F7E67">
          <w:rPr>
            <w:noProof/>
            <w:webHidden/>
          </w:rPr>
          <w:tab/>
        </w:r>
        <w:r w:rsidR="006F7E67">
          <w:rPr>
            <w:noProof/>
            <w:webHidden/>
          </w:rPr>
          <w:fldChar w:fldCharType="begin"/>
        </w:r>
        <w:r w:rsidR="006F7E67">
          <w:rPr>
            <w:noProof/>
            <w:webHidden/>
          </w:rPr>
          <w:instrText xml:space="preserve"> PAGEREF _Toc342643181 \h </w:instrText>
        </w:r>
        <w:r w:rsidR="006F7E67">
          <w:rPr>
            <w:noProof/>
            <w:webHidden/>
          </w:rPr>
        </w:r>
        <w:r w:rsidR="006F7E67">
          <w:rPr>
            <w:noProof/>
            <w:webHidden/>
          </w:rPr>
          <w:fldChar w:fldCharType="separate"/>
        </w:r>
        <w:r w:rsidR="006F7E67">
          <w:rPr>
            <w:noProof/>
            <w:webHidden/>
          </w:rPr>
          <w:t>17</w:t>
        </w:r>
        <w:r w:rsidR="006F7E67">
          <w:rPr>
            <w:noProof/>
            <w:webHidden/>
          </w:rPr>
          <w:fldChar w:fldCharType="end"/>
        </w:r>
      </w:hyperlink>
    </w:p>
    <w:p w14:paraId="4C2D3370" w14:textId="77777777" w:rsidR="006F7E67" w:rsidRDefault="00E4175B">
      <w:pPr>
        <w:pStyle w:val="TOC2"/>
        <w:tabs>
          <w:tab w:val="left" w:pos="880"/>
          <w:tab w:val="right" w:leader="dot" w:pos="9062"/>
        </w:tabs>
        <w:rPr>
          <w:rFonts w:eastAsiaTheme="minorEastAsia"/>
          <w:noProof/>
          <w:lang w:eastAsia="et-EE"/>
        </w:rPr>
      </w:pPr>
      <w:hyperlink w:anchor="_Toc342643182" w:history="1">
        <w:r w:rsidR="006F7E67" w:rsidRPr="00B800A4">
          <w:rPr>
            <w:rStyle w:val="Hyperlink"/>
            <w:noProof/>
          </w:rPr>
          <w:t>5.1</w:t>
        </w:r>
        <w:r w:rsidR="006F7E67">
          <w:rPr>
            <w:rFonts w:eastAsiaTheme="minorEastAsia"/>
            <w:noProof/>
            <w:lang w:eastAsia="et-EE"/>
          </w:rPr>
          <w:tab/>
        </w:r>
        <w:r w:rsidR="006F7E67" w:rsidRPr="00B800A4">
          <w:rPr>
            <w:rStyle w:val="Hyperlink"/>
            <w:noProof/>
          </w:rPr>
          <w:t>Süsteemi kasutajad (Rollid).</w:t>
        </w:r>
        <w:r w:rsidR="006F7E67">
          <w:rPr>
            <w:noProof/>
            <w:webHidden/>
          </w:rPr>
          <w:tab/>
        </w:r>
        <w:r w:rsidR="006F7E67">
          <w:rPr>
            <w:noProof/>
            <w:webHidden/>
          </w:rPr>
          <w:fldChar w:fldCharType="begin"/>
        </w:r>
        <w:r w:rsidR="006F7E67">
          <w:rPr>
            <w:noProof/>
            <w:webHidden/>
          </w:rPr>
          <w:instrText xml:space="preserve"> PAGEREF _Toc342643182 \h </w:instrText>
        </w:r>
        <w:r w:rsidR="006F7E67">
          <w:rPr>
            <w:noProof/>
            <w:webHidden/>
          </w:rPr>
        </w:r>
        <w:r w:rsidR="006F7E67">
          <w:rPr>
            <w:noProof/>
            <w:webHidden/>
          </w:rPr>
          <w:fldChar w:fldCharType="separate"/>
        </w:r>
        <w:r w:rsidR="006F7E67">
          <w:rPr>
            <w:noProof/>
            <w:webHidden/>
          </w:rPr>
          <w:t>17</w:t>
        </w:r>
        <w:r w:rsidR="006F7E67">
          <w:rPr>
            <w:noProof/>
            <w:webHidden/>
          </w:rPr>
          <w:fldChar w:fldCharType="end"/>
        </w:r>
      </w:hyperlink>
    </w:p>
    <w:p w14:paraId="7D1B1AD6" w14:textId="77777777" w:rsidR="006F7E67" w:rsidRDefault="00E4175B">
      <w:pPr>
        <w:pStyle w:val="TOC2"/>
        <w:tabs>
          <w:tab w:val="left" w:pos="880"/>
          <w:tab w:val="right" w:leader="dot" w:pos="9062"/>
        </w:tabs>
        <w:rPr>
          <w:rFonts w:eastAsiaTheme="minorEastAsia"/>
          <w:noProof/>
          <w:lang w:eastAsia="et-EE"/>
        </w:rPr>
      </w:pPr>
      <w:hyperlink w:anchor="_Toc342643183" w:history="1">
        <w:r w:rsidR="006F7E67" w:rsidRPr="00B800A4">
          <w:rPr>
            <w:rStyle w:val="Hyperlink"/>
            <w:noProof/>
          </w:rPr>
          <w:t>5.2</w:t>
        </w:r>
        <w:r w:rsidR="006F7E67">
          <w:rPr>
            <w:rFonts w:eastAsiaTheme="minorEastAsia"/>
            <w:noProof/>
            <w:lang w:eastAsia="et-EE"/>
          </w:rPr>
          <w:tab/>
        </w:r>
        <w:r w:rsidR="006F7E67" w:rsidRPr="00B800A4">
          <w:rPr>
            <w:rStyle w:val="Hyperlink"/>
            <w:noProof/>
          </w:rPr>
          <w:t>Protsessi andmevahetus ja e-dokumendid</w:t>
        </w:r>
        <w:r w:rsidR="006F7E67">
          <w:rPr>
            <w:noProof/>
            <w:webHidden/>
          </w:rPr>
          <w:tab/>
        </w:r>
        <w:r w:rsidR="006F7E67">
          <w:rPr>
            <w:noProof/>
            <w:webHidden/>
          </w:rPr>
          <w:fldChar w:fldCharType="begin"/>
        </w:r>
        <w:r w:rsidR="006F7E67">
          <w:rPr>
            <w:noProof/>
            <w:webHidden/>
          </w:rPr>
          <w:instrText xml:space="preserve"> PAGEREF _Toc342643183 \h </w:instrText>
        </w:r>
        <w:r w:rsidR="006F7E67">
          <w:rPr>
            <w:noProof/>
            <w:webHidden/>
          </w:rPr>
        </w:r>
        <w:r w:rsidR="006F7E67">
          <w:rPr>
            <w:noProof/>
            <w:webHidden/>
          </w:rPr>
          <w:fldChar w:fldCharType="separate"/>
        </w:r>
        <w:r w:rsidR="006F7E67">
          <w:rPr>
            <w:noProof/>
            <w:webHidden/>
          </w:rPr>
          <w:t>17</w:t>
        </w:r>
        <w:r w:rsidR="006F7E67">
          <w:rPr>
            <w:noProof/>
            <w:webHidden/>
          </w:rPr>
          <w:fldChar w:fldCharType="end"/>
        </w:r>
      </w:hyperlink>
    </w:p>
    <w:p w14:paraId="13E18B11" w14:textId="77777777" w:rsidR="006F7E67" w:rsidRDefault="00E4175B">
      <w:pPr>
        <w:pStyle w:val="TOC2"/>
        <w:tabs>
          <w:tab w:val="left" w:pos="880"/>
          <w:tab w:val="right" w:leader="dot" w:pos="9062"/>
        </w:tabs>
        <w:rPr>
          <w:rFonts w:eastAsiaTheme="minorEastAsia"/>
          <w:noProof/>
          <w:lang w:eastAsia="et-EE"/>
        </w:rPr>
      </w:pPr>
      <w:hyperlink w:anchor="_Toc342643184" w:history="1">
        <w:r w:rsidR="006F7E67" w:rsidRPr="00B800A4">
          <w:rPr>
            <w:rStyle w:val="Hyperlink"/>
            <w:noProof/>
          </w:rPr>
          <w:t>5.3</w:t>
        </w:r>
        <w:r w:rsidR="006F7E67">
          <w:rPr>
            <w:rFonts w:eastAsiaTheme="minorEastAsia"/>
            <w:noProof/>
            <w:lang w:eastAsia="et-EE"/>
          </w:rPr>
          <w:tab/>
        </w:r>
        <w:r w:rsidR="006F7E67" w:rsidRPr="00B800A4">
          <w:rPr>
            <w:rStyle w:val="Hyperlink"/>
            <w:noProof/>
          </w:rPr>
          <w:t>Lahenduse arhitektuuri eskiis</w:t>
        </w:r>
        <w:r w:rsidR="006F7E67">
          <w:rPr>
            <w:noProof/>
            <w:webHidden/>
          </w:rPr>
          <w:tab/>
        </w:r>
        <w:r w:rsidR="006F7E67">
          <w:rPr>
            <w:noProof/>
            <w:webHidden/>
          </w:rPr>
          <w:fldChar w:fldCharType="begin"/>
        </w:r>
        <w:r w:rsidR="006F7E67">
          <w:rPr>
            <w:noProof/>
            <w:webHidden/>
          </w:rPr>
          <w:instrText xml:space="preserve"> PAGEREF _Toc342643184 \h </w:instrText>
        </w:r>
        <w:r w:rsidR="006F7E67">
          <w:rPr>
            <w:noProof/>
            <w:webHidden/>
          </w:rPr>
        </w:r>
        <w:r w:rsidR="006F7E67">
          <w:rPr>
            <w:noProof/>
            <w:webHidden/>
          </w:rPr>
          <w:fldChar w:fldCharType="separate"/>
        </w:r>
        <w:r w:rsidR="006F7E67">
          <w:rPr>
            <w:noProof/>
            <w:webHidden/>
          </w:rPr>
          <w:t>18</w:t>
        </w:r>
        <w:r w:rsidR="006F7E67">
          <w:rPr>
            <w:noProof/>
            <w:webHidden/>
          </w:rPr>
          <w:fldChar w:fldCharType="end"/>
        </w:r>
      </w:hyperlink>
    </w:p>
    <w:p w14:paraId="4EA0C073" w14:textId="77777777" w:rsidR="006F7E67" w:rsidRDefault="00E4175B">
      <w:pPr>
        <w:pStyle w:val="TOC2"/>
        <w:tabs>
          <w:tab w:val="left" w:pos="660"/>
          <w:tab w:val="right" w:leader="dot" w:pos="9062"/>
        </w:tabs>
        <w:rPr>
          <w:rFonts w:eastAsiaTheme="minorEastAsia"/>
          <w:noProof/>
          <w:lang w:eastAsia="et-EE"/>
        </w:rPr>
      </w:pPr>
      <w:hyperlink w:anchor="_Toc342643185" w:history="1">
        <w:r w:rsidR="006F7E67" w:rsidRPr="00B800A4">
          <w:rPr>
            <w:rStyle w:val="Hyperlink"/>
            <w:noProof/>
          </w:rPr>
          <w:t>6.</w:t>
        </w:r>
        <w:r w:rsidR="006F7E67">
          <w:rPr>
            <w:rFonts w:eastAsiaTheme="minorEastAsia"/>
            <w:noProof/>
            <w:lang w:eastAsia="et-EE"/>
          </w:rPr>
          <w:tab/>
        </w:r>
        <w:r w:rsidR="006F7E67" w:rsidRPr="00B800A4">
          <w:rPr>
            <w:rStyle w:val="Hyperlink"/>
            <w:noProof/>
          </w:rPr>
          <w:t>Projektiplaan</w:t>
        </w:r>
        <w:r w:rsidR="006F7E67">
          <w:rPr>
            <w:noProof/>
            <w:webHidden/>
          </w:rPr>
          <w:tab/>
        </w:r>
        <w:r w:rsidR="006F7E67">
          <w:rPr>
            <w:noProof/>
            <w:webHidden/>
          </w:rPr>
          <w:fldChar w:fldCharType="begin"/>
        </w:r>
        <w:r w:rsidR="006F7E67">
          <w:rPr>
            <w:noProof/>
            <w:webHidden/>
          </w:rPr>
          <w:instrText xml:space="preserve"> PAGEREF _Toc342643185 \h </w:instrText>
        </w:r>
        <w:r w:rsidR="006F7E67">
          <w:rPr>
            <w:noProof/>
            <w:webHidden/>
          </w:rPr>
        </w:r>
        <w:r w:rsidR="006F7E67">
          <w:rPr>
            <w:noProof/>
            <w:webHidden/>
          </w:rPr>
          <w:fldChar w:fldCharType="separate"/>
        </w:r>
        <w:r w:rsidR="006F7E67">
          <w:rPr>
            <w:noProof/>
            <w:webHidden/>
          </w:rPr>
          <w:t>18</w:t>
        </w:r>
        <w:r w:rsidR="006F7E67">
          <w:rPr>
            <w:noProof/>
            <w:webHidden/>
          </w:rPr>
          <w:fldChar w:fldCharType="end"/>
        </w:r>
      </w:hyperlink>
    </w:p>
    <w:p w14:paraId="0803DB3D" w14:textId="77777777" w:rsidR="006F7E67" w:rsidRDefault="00E4175B">
      <w:pPr>
        <w:pStyle w:val="TOC2"/>
        <w:tabs>
          <w:tab w:val="left" w:pos="660"/>
          <w:tab w:val="right" w:leader="dot" w:pos="9062"/>
        </w:tabs>
        <w:rPr>
          <w:rFonts w:eastAsiaTheme="minorEastAsia"/>
          <w:noProof/>
          <w:lang w:eastAsia="et-EE"/>
        </w:rPr>
      </w:pPr>
      <w:hyperlink w:anchor="_Toc342643186" w:history="1">
        <w:r w:rsidR="006F7E67" w:rsidRPr="00B800A4">
          <w:rPr>
            <w:rStyle w:val="Hyperlink"/>
            <w:noProof/>
          </w:rPr>
          <w:t>7.</w:t>
        </w:r>
        <w:r w:rsidR="006F7E67">
          <w:rPr>
            <w:rFonts w:eastAsiaTheme="minorEastAsia"/>
            <w:noProof/>
            <w:lang w:eastAsia="et-EE"/>
          </w:rPr>
          <w:tab/>
        </w:r>
        <w:r w:rsidR="006F7E67" w:rsidRPr="00B800A4">
          <w:rPr>
            <w:rStyle w:val="Hyperlink"/>
            <w:noProof/>
          </w:rPr>
          <w:t>Tasakaalustatud tulemuskaart</w:t>
        </w:r>
        <w:r w:rsidR="006F7E67">
          <w:rPr>
            <w:noProof/>
            <w:webHidden/>
          </w:rPr>
          <w:tab/>
        </w:r>
        <w:r w:rsidR="006F7E67">
          <w:rPr>
            <w:noProof/>
            <w:webHidden/>
          </w:rPr>
          <w:fldChar w:fldCharType="begin"/>
        </w:r>
        <w:r w:rsidR="006F7E67">
          <w:rPr>
            <w:noProof/>
            <w:webHidden/>
          </w:rPr>
          <w:instrText xml:space="preserve"> PAGEREF _Toc342643186 \h </w:instrText>
        </w:r>
        <w:r w:rsidR="006F7E67">
          <w:rPr>
            <w:noProof/>
            <w:webHidden/>
          </w:rPr>
        </w:r>
        <w:r w:rsidR="006F7E67">
          <w:rPr>
            <w:noProof/>
            <w:webHidden/>
          </w:rPr>
          <w:fldChar w:fldCharType="separate"/>
        </w:r>
        <w:r w:rsidR="006F7E67">
          <w:rPr>
            <w:noProof/>
            <w:webHidden/>
          </w:rPr>
          <w:t>20</w:t>
        </w:r>
        <w:r w:rsidR="006F7E67">
          <w:rPr>
            <w:noProof/>
            <w:webHidden/>
          </w:rPr>
          <w:fldChar w:fldCharType="end"/>
        </w:r>
      </w:hyperlink>
    </w:p>
    <w:p w14:paraId="16FE7660" w14:textId="77777777" w:rsidR="00B30094" w:rsidRDefault="00D101F9" w:rsidP="006F7E67">
      <w:pPr>
        <w:tabs>
          <w:tab w:val="right" w:pos="9072"/>
        </w:tabs>
      </w:pPr>
      <w:r>
        <w:fldChar w:fldCharType="end"/>
      </w:r>
      <w:r w:rsidR="006F7E67">
        <w:tab/>
      </w:r>
    </w:p>
    <w:p w14:paraId="3B0FF1BB" w14:textId="77777777" w:rsidR="00D101F9" w:rsidRDefault="00D101F9">
      <w:pPr>
        <w:rPr>
          <w:rFonts w:asciiTheme="majorHAnsi" w:eastAsiaTheme="majorEastAsia" w:hAnsiTheme="majorHAnsi" w:cstheme="majorBidi"/>
          <w:b/>
          <w:bCs/>
          <w:color w:val="365F91" w:themeColor="accent1" w:themeShade="BF"/>
          <w:sz w:val="28"/>
          <w:szCs w:val="28"/>
        </w:rPr>
      </w:pPr>
      <w:r>
        <w:br w:type="page"/>
      </w:r>
    </w:p>
    <w:p w14:paraId="6DB956E4" w14:textId="77777777" w:rsidR="00B30094" w:rsidRDefault="00B30094" w:rsidP="00B30094">
      <w:pPr>
        <w:pStyle w:val="Heading2"/>
        <w:numPr>
          <w:ilvl w:val="0"/>
          <w:numId w:val="27"/>
        </w:numPr>
      </w:pPr>
      <w:bookmarkStart w:id="2" w:name="_Toc342643163"/>
      <w:r w:rsidRPr="00B30094">
        <w:lastRenderedPageBreak/>
        <w:t>S</w:t>
      </w:r>
      <w:r w:rsidR="0067312E">
        <w:t>issejuhatus</w:t>
      </w:r>
      <w:bookmarkEnd w:id="2"/>
    </w:p>
    <w:p w14:paraId="7A475F5D" w14:textId="77777777" w:rsidR="0067312E" w:rsidRPr="0067312E" w:rsidRDefault="0067312E" w:rsidP="0067312E"/>
    <w:p w14:paraId="1F225A6A" w14:textId="77777777" w:rsidR="00CC419E" w:rsidRPr="00B30094" w:rsidRDefault="00CC419E" w:rsidP="00B30094">
      <w:r>
        <w:t xml:space="preserve">Meie projekti eesmärgiks on muuta paremaks OÜ Akupood tellimise protsessi. Oleme ise akupood.ee-st tellinud ning leiame, et tellimisprotsessi saaks optimeerida. Muudatuste läbiviimise tagajärjel peaks Akupoe töötajate töökoormus vähenema ning mõningad hetkel käsitsi tehtavad tegevused automatiseeruma. </w:t>
      </w:r>
      <w:r w:rsidR="00BD005D">
        <w:t xml:space="preserve"> Protsessi täiustamise tagajärjel </w:t>
      </w:r>
      <w:r>
        <w:t xml:space="preserve">muutuks tellimine </w:t>
      </w:r>
      <w:r w:rsidR="00BD005D">
        <w:t xml:space="preserve">kliendi jaoks lihtsamaks </w:t>
      </w:r>
      <w:r>
        <w:t xml:space="preserve">ning </w:t>
      </w:r>
      <w:r w:rsidR="00BD005D">
        <w:t>tal</w:t>
      </w:r>
      <w:r>
        <w:t xml:space="preserve"> oleks parem ülevaade oma tellimustest.</w:t>
      </w:r>
    </w:p>
    <w:p w14:paraId="03F35014" w14:textId="77777777" w:rsidR="001F1D9B" w:rsidRDefault="00B30094" w:rsidP="0067312E">
      <w:pPr>
        <w:pStyle w:val="Heading2"/>
        <w:numPr>
          <w:ilvl w:val="0"/>
          <w:numId w:val="27"/>
        </w:numPr>
      </w:pPr>
      <w:bookmarkStart w:id="3" w:name="_Toc342643164"/>
      <w:r>
        <w:t>Ettevõtte tutvustus ja struktuur</w:t>
      </w:r>
      <w:bookmarkEnd w:id="3"/>
      <w:r>
        <w:tab/>
      </w:r>
      <w:r w:rsidR="006C06F3">
        <w:br/>
      </w:r>
    </w:p>
    <w:p w14:paraId="2853D241" w14:textId="77777777" w:rsidR="001043E3" w:rsidRDefault="001043E3" w:rsidP="00E60CC8">
      <w:r>
        <w:t xml:space="preserve">Akupood OÜ on ettevõte, mis tegeleb peamiselt sülearvutite akude ja laadijate edasimüügiga. </w:t>
      </w:r>
      <w:r w:rsidR="00D2009B">
        <w:t>Samuti</w:t>
      </w:r>
      <w:r>
        <w:t xml:space="preserve"> on võimalik tellida ka muid lisatarvikuid. Firmal on olemas pood Tartus ning ka veebileht </w:t>
      </w:r>
      <w:hyperlink r:id="rId8" w:history="1">
        <w:r w:rsidRPr="00FB0F5D">
          <w:rPr>
            <w:rStyle w:val="Hyperlink"/>
          </w:rPr>
          <w:t>www.akupood.ee</w:t>
        </w:r>
      </w:hyperlink>
      <w:r>
        <w:t>, kus on võimalik teha hinnapäring soovitud toodetele. 95% kaubast on firmal oma laos olemas ning ülejäänud kaup tellitakse</w:t>
      </w:r>
      <w:r w:rsidR="00D2009B">
        <w:t xml:space="preserve"> kliendi soovil</w:t>
      </w:r>
      <w:r>
        <w:t xml:space="preserve"> teistelt müüjatelt.</w:t>
      </w:r>
      <w:r w:rsidR="00E60CC8">
        <w:t xml:space="preserve"> Firma toob kõik oma tooted ise maale. Enamiku akudest-laadijatest impordib Akupood OÜ otse tootjatehastest.</w:t>
      </w:r>
    </w:p>
    <w:p w14:paraId="32B5C9ED" w14:textId="77777777" w:rsidR="006C06F3" w:rsidRPr="006C06F3" w:rsidRDefault="00D2009B" w:rsidP="0067312E">
      <w:pPr>
        <w:pStyle w:val="Heading3"/>
        <w:numPr>
          <w:ilvl w:val="1"/>
          <w:numId w:val="27"/>
        </w:numPr>
      </w:pPr>
      <w:bookmarkStart w:id="4" w:name="_Toc342643165"/>
      <w:r>
        <w:t>Strateegilised eesmärgid:</w:t>
      </w:r>
      <w:bookmarkEnd w:id="4"/>
      <w:r w:rsidR="006C06F3">
        <w:br/>
      </w:r>
    </w:p>
    <w:p w14:paraId="0310596D" w14:textId="77777777" w:rsidR="00FE534F" w:rsidRDefault="00D2009B" w:rsidP="00FE534F">
      <w:pPr>
        <w:pStyle w:val="ListParagraph"/>
        <w:numPr>
          <w:ilvl w:val="0"/>
          <w:numId w:val="8"/>
        </w:numPr>
      </w:pPr>
      <w:r>
        <w:t>Pakkuda akusid, laadijaid ja lisatarvikuid Eesti turul parima hinna ja kvaliteedi suhtega.</w:t>
      </w:r>
    </w:p>
    <w:p w14:paraId="25435349" w14:textId="77777777" w:rsidR="00FE534F" w:rsidRDefault="00D2009B" w:rsidP="00FE534F">
      <w:pPr>
        <w:pStyle w:val="ListParagraph"/>
        <w:numPr>
          <w:ilvl w:val="0"/>
          <w:numId w:val="8"/>
        </w:numPr>
      </w:pPr>
      <w:r>
        <w:t>Taskukohase hinna säilitamine</w:t>
      </w:r>
      <w:r w:rsidR="00E60CC8">
        <w:t xml:space="preserve"> importides otse tootjatehastest ning tegeledes ise maaletoomisega.</w:t>
      </w:r>
    </w:p>
    <w:p w14:paraId="22DEE334" w14:textId="77777777" w:rsidR="00FE534F" w:rsidRDefault="00FE534F" w:rsidP="00FE534F">
      <w:pPr>
        <w:pStyle w:val="ListParagraph"/>
        <w:numPr>
          <w:ilvl w:val="0"/>
          <w:numId w:val="8"/>
        </w:numPr>
      </w:pPr>
      <w:r>
        <w:t>Tagada pidev suhtlus kliendiga. Hinnapäringule vastatakse 1 tööpäeva jooksul.</w:t>
      </w:r>
    </w:p>
    <w:p w14:paraId="5BBEF78A" w14:textId="77777777" w:rsidR="00EA3794" w:rsidRDefault="00EA3794" w:rsidP="00FE534F">
      <w:pPr>
        <w:pStyle w:val="ListParagraph"/>
        <w:numPr>
          <w:ilvl w:val="0"/>
          <w:numId w:val="8"/>
        </w:numPr>
      </w:pPr>
      <w:r>
        <w:t xml:space="preserve">Tarnimine on kiire. </w:t>
      </w:r>
      <w:r w:rsidRPr="00642DB7">
        <w:t>Tartus</w:t>
      </w:r>
      <w:r>
        <w:t xml:space="preserve"> asuvas laos on Eesti suurim valik ning olemas kõik populaarsemad mudelid. Eritellimusena müüdud toode väljastatakse laost 7 tööpäeva jooksul.</w:t>
      </w:r>
    </w:p>
    <w:p w14:paraId="482B4512" w14:textId="77777777" w:rsidR="00EA3794" w:rsidRDefault="00EA3794" w:rsidP="00FE534F">
      <w:pPr>
        <w:pStyle w:val="ListParagraph"/>
        <w:numPr>
          <w:ilvl w:val="0"/>
          <w:numId w:val="8"/>
        </w:numPr>
      </w:pPr>
      <w:r>
        <w:t>Leida sülearvuti k</w:t>
      </w:r>
      <w:r w:rsidR="00841EDD">
        <w:t>asutajale võimalikult suure mah</w:t>
      </w:r>
      <w:r>
        <w:t xml:space="preserve">tuvusega aku. </w:t>
      </w:r>
    </w:p>
    <w:p w14:paraId="3F059882" w14:textId="77777777" w:rsidR="00EA3794" w:rsidRDefault="00EA3794" w:rsidP="00EA3794">
      <w:pPr>
        <w:pStyle w:val="ListParagraph"/>
        <w:numPr>
          <w:ilvl w:val="0"/>
          <w:numId w:val="8"/>
        </w:numPr>
      </w:pPr>
      <w:r>
        <w:t>Pakkuda võimalikult värskeid ja vähe seisnud akusid. Akupood OÜ lattu saabuvad kaubatarned iga nädal. Kohapealse laoseisu juhtimisel lähtutakse 4 kuulisest realiseerimistähtajast</w:t>
      </w:r>
    </w:p>
    <w:p w14:paraId="54B88C51" w14:textId="77777777" w:rsidR="006D73D1" w:rsidRDefault="006D73D1" w:rsidP="006D73D1">
      <w:pPr>
        <w:pStyle w:val="ListParagraph"/>
        <w:numPr>
          <w:ilvl w:val="0"/>
          <w:numId w:val="8"/>
        </w:numPr>
      </w:pPr>
      <w:r>
        <w:t>Pakkuda kindlat kvaliteeti. Kõik Akupood OÜ poolt maale toodavad akud koosnevad A kvaliteediklassi elementidest. Tooted omavad Euroopa Liidu sertitifikaati.</w:t>
      </w:r>
    </w:p>
    <w:p w14:paraId="46EBD824" w14:textId="77777777" w:rsidR="0067312E" w:rsidRDefault="00CD0E3F" w:rsidP="0067312E">
      <w:pPr>
        <w:pStyle w:val="ListParagraph"/>
        <w:numPr>
          <w:ilvl w:val="0"/>
          <w:numId w:val="8"/>
        </w:numPr>
      </w:pPr>
      <w:r>
        <w:t>Pakkuda 6 kuulist garantiid</w:t>
      </w:r>
    </w:p>
    <w:p w14:paraId="60CFB950" w14:textId="77777777" w:rsidR="006C06F3" w:rsidRPr="006C06F3" w:rsidRDefault="0066632C" w:rsidP="0067312E">
      <w:pPr>
        <w:pStyle w:val="Heading3"/>
        <w:numPr>
          <w:ilvl w:val="1"/>
          <w:numId w:val="27"/>
        </w:numPr>
      </w:pPr>
      <w:bookmarkStart w:id="5" w:name="_Toc342643166"/>
      <w:r>
        <w:t>Osa</w:t>
      </w:r>
      <w:r w:rsidR="008744B1">
        <w:t>pooled</w:t>
      </w:r>
      <w:r>
        <w:t>:</w:t>
      </w:r>
      <w:bookmarkEnd w:id="5"/>
      <w:r w:rsidR="006C06F3">
        <w:br/>
      </w:r>
    </w:p>
    <w:p w14:paraId="1C0522E8" w14:textId="77777777" w:rsidR="006B5E46" w:rsidRDefault="006B5E46" w:rsidP="006B5E46">
      <w:pPr>
        <w:pStyle w:val="ListParagraph"/>
        <w:numPr>
          <w:ilvl w:val="0"/>
          <w:numId w:val="6"/>
        </w:numPr>
      </w:pPr>
      <w:r>
        <w:t>Klient</w:t>
      </w:r>
    </w:p>
    <w:p w14:paraId="0C18E6E4" w14:textId="77777777" w:rsidR="00302232" w:rsidRDefault="006B5E46" w:rsidP="00FA306E">
      <w:pPr>
        <w:pStyle w:val="ListParagraph"/>
        <w:numPr>
          <w:ilvl w:val="0"/>
          <w:numId w:val="6"/>
        </w:numPr>
      </w:pPr>
      <w:r>
        <w:t>Töötaja</w:t>
      </w:r>
    </w:p>
    <w:p w14:paraId="325E6CAE" w14:textId="77777777" w:rsidR="006C06F3" w:rsidRPr="006C06F3" w:rsidRDefault="001F1D9B" w:rsidP="0067312E">
      <w:pPr>
        <w:pStyle w:val="Heading3"/>
        <w:numPr>
          <w:ilvl w:val="1"/>
          <w:numId w:val="27"/>
        </w:numPr>
      </w:pPr>
      <w:bookmarkStart w:id="6" w:name="_Toc342643167"/>
      <w:r w:rsidRPr="001F1D9B">
        <w:t>Ettevõtte põhiprotsessideks on:</w:t>
      </w:r>
      <w:bookmarkEnd w:id="6"/>
      <w:r w:rsidR="006C06F3">
        <w:br/>
      </w:r>
    </w:p>
    <w:p w14:paraId="6B7C1D5C" w14:textId="77777777" w:rsidR="001F1D9B" w:rsidRDefault="008744B1" w:rsidP="001F1D9B">
      <w:pPr>
        <w:pStyle w:val="ListParagraph"/>
        <w:numPr>
          <w:ilvl w:val="0"/>
          <w:numId w:val="3"/>
        </w:numPr>
      </w:pPr>
      <w:r>
        <w:t>Sülearvutite a</w:t>
      </w:r>
      <w:r w:rsidR="00093DB5">
        <w:t>kude</w:t>
      </w:r>
      <w:r w:rsidR="001F1D9B">
        <w:t xml:space="preserve"> müümine.</w:t>
      </w:r>
    </w:p>
    <w:p w14:paraId="137F3D93" w14:textId="77777777" w:rsidR="00093DB5" w:rsidRDefault="00093DB5" w:rsidP="001F1D9B">
      <w:pPr>
        <w:pStyle w:val="ListParagraph"/>
        <w:numPr>
          <w:ilvl w:val="0"/>
          <w:numId w:val="3"/>
        </w:numPr>
      </w:pPr>
      <w:r>
        <w:t>Laadijate ja lisatarvikute müümine.</w:t>
      </w:r>
    </w:p>
    <w:p w14:paraId="1369DA4A" w14:textId="77777777" w:rsidR="00B30094" w:rsidRDefault="00B30094" w:rsidP="00B30094"/>
    <w:p w14:paraId="5EE810F6" w14:textId="77777777" w:rsidR="0067312E" w:rsidRDefault="0067312E" w:rsidP="00B30094"/>
    <w:p w14:paraId="07DFA388" w14:textId="77777777" w:rsidR="00B30094" w:rsidRPr="0067312E" w:rsidRDefault="00B30094" w:rsidP="0067312E">
      <w:pPr>
        <w:pStyle w:val="Heading2"/>
        <w:numPr>
          <w:ilvl w:val="0"/>
          <w:numId w:val="27"/>
        </w:numPr>
      </w:pPr>
      <w:bookmarkStart w:id="7" w:name="_Toc342643168"/>
      <w:r w:rsidRPr="0067312E">
        <w:lastRenderedPageBreak/>
        <w:t>Juurutatav protsess</w:t>
      </w:r>
      <w:bookmarkEnd w:id="7"/>
    </w:p>
    <w:p w14:paraId="29915D0B" w14:textId="77777777" w:rsidR="001F5F65" w:rsidRPr="001F5F65" w:rsidRDefault="001F5F65" w:rsidP="001F5F65"/>
    <w:p w14:paraId="48AB3128" w14:textId="77777777" w:rsidR="00B30094" w:rsidRDefault="0024744B" w:rsidP="00B30094">
      <w:r>
        <w:t>Juurutatavaks protsessiks on ettevõtte põhiprotses</w:t>
      </w:r>
      <w:r w:rsidR="00093DB5">
        <w:t>s, milleks on akude</w:t>
      </w:r>
      <w:r>
        <w:t xml:space="preserve"> müümine internetipoe kaudu.  Valisime selle protsessi, sest arvame, et seda saaks optimeerida ning kliendi kui ka Akupoe töötaja jaoks mugavamaks ning </w:t>
      </w:r>
      <w:r w:rsidR="00093DB5">
        <w:t>kiiremaks</w:t>
      </w:r>
      <w:r>
        <w:t xml:space="preserve"> muuta.</w:t>
      </w:r>
      <w:r w:rsidR="00A93B8D">
        <w:t xml:space="preserve"> Praegune müügiprotsess seab piirangud ettevõtte arengule ning aeglustab tellimuste täitmist.</w:t>
      </w:r>
      <w:r w:rsidR="00115B25">
        <w:t xml:space="preserve"> Nii praegu kasutuses oleva protsessi kui ka juurutatava protsessi kirjeldamiseks on kasutatud jadadiagramme, mis on koostatud BizAgi Process Modeler modelleerimisvahendis.</w:t>
      </w:r>
    </w:p>
    <w:p w14:paraId="6A89B447" w14:textId="77777777" w:rsidR="00CD0E3F" w:rsidRDefault="00CD0E3F" w:rsidP="00B30094"/>
    <w:p w14:paraId="3FD60573" w14:textId="77777777" w:rsidR="00CD0E3F" w:rsidRDefault="00CD0E3F" w:rsidP="00CD0E3F"/>
    <w:p w14:paraId="109BD7B5" w14:textId="77777777" w:rsidR="00CD0E3F" w:rsidRDefault="00CD0E3F" w:rsidP="00CD0E3F"/>
    <w:p w14:paraId="45AF06CE" w14:textId="77777777" w:rsidR="00CD0E3F" w:rsidRDefault="00CD0E3F" w:rsidP="00CD0E3F"/>
    <w:p w14:paraId="66A4F4AF" w14:textId="77777777" w:rsidR="00CD0E3F" w:rsidRDefault="00CD0E3F" w:rsidP="00CD0E3F"/>
    <w:p w14:paraId="614BD455" w14:textId="77777777" w:rsidR="00CD0E3F" w:rsidRDefault="00CD0E3F" w:rsidP="00CD0E3F">
      <w:pPr>
        <w:sectPr w:rsidR="00CD0E3F" w:rsidSect="006F7E67">
          <w:footerReference w:type="default" r:id="rId9"/>
          <w:footerReference w:type="first" r:id="rId10"/>
          <w:pgSz w:w="11906" w:h="16838"/>
          <w:pgMar w:top="1417" w:right="1417" w:bottom="1417" w:left="1417" w:header="708" w:footer="708" w:gutter="0"/>
          <w:cols w:space="708"/>
          <w:titlePg/>
          <w:docGrid w:linePitch="360"/>
        </w:sectPr>
      </w:pPr>
    </w:p>
    <w:p w14:paraId="351DBD43" w14:textId="77777777" w:rsidR="0066632C" w:rsidRDefault="00B30094" w:rsidP="0067312E">
      <w:pPr>
        <w:pStyle w:val="Heading2"/>
        <w:numPr>
          <w:ilvl w:val="1"/>
          <w:numId w:val="27"/>
        </w:numPr>
      </w:pPr>
      <w:bookmarkStart w:id="8" w:name="_Toc342643169"/>
      <w:r>
        <w:lastRenderedPageBreak/>
        <w:t>Äriprotsesside pr</w:t>
      </w:r>
      <w:r w:rsidR="00115B25">
        <w:t xml:space="preserve">aegune kirjeldus </w:t>
      </w:r>
      <w:r w:rsidR="00BB0D80">
        <w:t>BizAgi</w:t>
      </w:r>
      <w:r w:rsidR="00115B25">
        <w:t xml:space="preserve"> diagrammina</w:t>
      </w:r>
      <w:bookmarkEnd w:id="8"/>
    </w:p>
    <w:p w14:paraId="50F27AE5" w14:textId="77777777" w:rsidR="00BB0D80" w:rsidRPr="00BB0D80" w:rsidRDefault="00BB0D80" w:rsidP="00BB0D80"/>
    <w:p w14:paraId="01618EF1" w14:textId="77777777" w:rsidR="0066632C" w:rsidRDefault="0066632C" w:rsidP="0066632C">
      <w:pPr>
        <w:pStyle w:val="ListParagraph"/>
        <w:numPr>
          <w:ilvl w:val="0"/>
          <w:numId w:val="3"/>
        </w:numPr>
      </w:pPr>
      <w:r>
        <w:t>Klient teeb hinnapäringu.</w:t>
      </w:r>
    </w:p>
    <w:p w14:paraId="16B56EAC" w14:textId="77777777" w:rsidR="0066632C" w:rsidRDefault="0066632C" w:rsidP="0066632C">
      <w:pPr>
        <w:pStyle w:val="ListParagraph"/>
        <w:numPr>
          <w:ilvl w:val="0"/>
          <w:numId w:val="3"/>
        </w:numPr>
      </w:pPr>
      <w:r>
        <w:t>Akupoe töötaja teeb hinnapakkumise.</w:t>
      </w:r>
    </w:p>
    <w:p w14:paraId="49637C06" w14:textId="77777777" w:rsidR="00BB0D80" w:rsidRDefault="0066632C" w:rsidP="00CD0E3F">
      <w:pPr>
        <w:pStyle w:val="ListParagraph"/>
        <w:numPr>
          <w:ilvl w:val="0"/>
          <w:numId w:val="3"/>
        </w:numPr>
      </w:pPr>
      <w:r>
        <w:t>Kui klient otsustab toote tellida, siis algab tellimuse täitmine.</w:t>
      </w:r>
      <w:r w:rsidR="00B30094">
        <w:t xml:space="preserve">  </w:t>
      </w:r>
    </w:p>
    <w:p w14:paraId="0899D8B9" w14:textId="77777777" w:rsidR="00A92FC5" w:rsidRDefault="00A92FC5" w:rsidP="00A92FC5">
      <w:r>
        <w:t>Protsessi kirjeldus BizAgi diagrammina:</w:t>
      </w:r>
    </w:p>
    <w:p w14:paraId="111BE79C" w14:textId="77777777" w:rsidR="00CD0E3F" w:rsidRDefault="00CD0E3F" w:rsidP="00A92FC5">
      <w:pPr>
        <w:sectPr w:rsidR="00CD0E3F" w:rsidSect="00CD22EB">
          <w:pgSz w:w="16838" w:h="11906" w:orient="landscape"/>
          <w:pgMar w:top="1417" w:right="1417" w:bottom="1417" w:left="1417" w:header="708" w:footer="708" w:gutter="0"/>
          <w:cols w:space="708"/>
          <w:docGrid w:linePitch="360"/>
        </w:sectPr>
      </w:pPr>
      <w:r>
        <w:rPr>
          <w:noProof/>
          <w:lang w:eastAsia="et-EE"/>
        </w:rPr>
        <w:drawing>
          <wp:inline distT="0" distB="0" distL="0" distR="0" wp14:anchorId="251D913B" wp14:editId="7A594FA9">
            <wp:extent cx="9102042" cy="35052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102042" cy="3505200"/>
                    </a:xfrm>
                    <a:prstGeom prst="rect">
                      <a:avLst/>
                    </a:prstGeom>
                  </pic:spPr>
                </pic:pic>
              </a:graphicData>
            </a:graphic>
          </wp:inline>
        </w:drawing>
      </w:r>
    </w:p>
    <w:p w14:paraId="7690FA33" w14:textId="77777777" w:rsidR="001E4C2A" w:rsidRDefault="00D101F9" w:rsidP="00D101F9">
      <w:r>
        <w:t xml:space="preserve">Praegune protsess veebipoest tellimisele on üles ehitatud ainult hinnapäringu tegemisele. Selline võimalus on mugav klientidele, kes ei ole enda soovides kindlad ning ei tea, mis neil vaja on. Seetõttu oleks vaja säilitada olemasolev funktsionaalsus hinnapäringute tegemise näol. </w:t>
      </w:r>
    </w:p>
    <w:p w14:paraId="32DB6F03" w14:textId="77777777" w:rsidR="00D101F9" w:rsidRDefault="00D101F9" w:rsidP="00D101F9">
      <w:r>
        <w:t xml:space="preserve">Suhtlus kliendi ja klienditeenindaja vahel hakkab toimuma meili teel. Kui klient ei ole kindel oma soovis või valikutes, siis on väga kerge üksteisest mööda rääkida ning tulemuseks võib olla vale toode või rahulolematu klient. Lisaks on meili teel suhtlemine tülikas nii kliendile kui ka klienditeenindajale. Kui firma soovib laieneda, siis selline äriprotsessi ülesehitus võib tekitada takistusi. </w:t>
      </w:r>
    </w:p>
    <w:p w14:paraId="273EA2EE" w14:textId="77777777" w:rsidR="00D101F9" w:rsidRDefault="00D101F9" w:rsidP="00D101F9">
      <w:pPr>
        <w:pStyle w:val="Heading2"/>
      </w:pPr>
    </w:p>
    <w:p w14:paraId="28FD39F6" w14:textId="77777777" w:rsidR="00D101F9" w:rsidRDefault="00D101F9" w:rsidP="0067312E">
      <w:pPr>
        <w:pStyle w:val="Heading2"/>
        <w:numPr>
          <w:ilvl w:val="1"/>
          <w:numId w:val="27"/>
        </w:numPr>
      </w:pPr>
      <w:bookmarkStart w:id="9" w:name="_Toc342643170"/>
      <w:r>
        <w:t>Olemasoleva protsessi analüüs ja  puudused</w:t>
      </w:r>
      <w:bookmarkEnd w:id="9"/>
    </w:p>
    <w:p w14:paraId="15A5605F" w14:textId="77777777" w:rsidR="00D101F9" w:rsidRPr="00A93B8D" w:rsidRDefault="00D101F9" w:rsidP="00D101F9"/>
    <w:p w14:paraId="046ED35D" w14:textId="77777777" w:rsidR="00D101F9" w:rsidRDefault="00D101F9" w:rsidP="00D101F9">
      <w:r>
        <w:t>SWOT analüüs toote tellimise protsessi kohta:</w:t>
      </w:r>
    </w:p>
    <w:tbl>
      <w:tblPr>
        <w:tblStyle w:val="MediumGrid1-Accent1"/>
        <w:tblW w:w="0" w:type="auto"/>
        <w:tblLook w:val="0400" w:firstRow="0" w:lastRow="0" w:firstColumn="0" w:lastColumn="0" w:noHBand="0" w:noVBand="1"/>
      </w:tblPr>
      <w:tblGrid>
        <w:gridCol w:w="4606"/>
        <w:gridCol w:w="4606"/>
      </w:tblGrid>
      <w:tr w:rsidR="00D101F9" w14:paraId="5CC60CAA" w14:textId="77777777" w:rsidTr="00E94322">
        <w:trPr>
          <w:cnfStyle w:val="000000100000" w:firstRow="0" w:lastRow="0" w:firstColumn="0" w:lastColumn="0" w:oddVBand="0" w:evenVBand="0" w:oddHBand="1" w:evenHBand="0" w:firstRowFirstColumn="0" w:firstRowLastColumn="0" w:lastRowFirstColumn="0" w:lastRowLastColumn="0"/>
        </w:trPr>
        <w:tc>
          <w:tcPr>
            <w:tcW w:w="4606" w:type="dxa"/>
          </w:tcPr>
          <w:p w14:paraId="2AAF48C4" w14:textId="77777777" w:rsidR="00D101F9" w:rsidRDefault="00D101F9" w:rsidP="00E94322">
            <w:r>
              <w:t>Tugevused</w:t>
            </w:r>
          </w:p>
        </w:tc>
        <w:tc>
          <w:tcPr>
            <w:tcW w:w="4606" w:type="dxa"/>
          </w:tcPr>
          <w:p w14:paraId="2187409A" w14:textId="77777777" w:rsidR="00D101F9" w:rsidRDefault="00D101F9" w:rsidP="00E94322">
            <w:r>
              <w:t>Nõrkused</w:t>
            </w:r>
          </w:p>
        </w:tc>
      </w:tr>
      <w:tr w:rsidR="00D101F9" w14:paraId="4AF2A653" w14:textId="77777777" w:rsidTr="00E94322">
        <w:tc>
          <w:tcPr>
            <w:tcW w:w="4606" w:type="dxa"/>
          </w:tcPr>
          <w:p w14:paraId="34E0C2DB" w14:textId="77777777" w:rsidR="00D101F9" w:rsidRDefault="00D101F9" w:rsidP="00E94322">
            <w:pPr>
              <w:pStyle w:val="ListParagraph"/>
              <w:numPr>
                <w:ilvl w:val="0"/>
                <w:numId w:val="10"/>
              </w:numPr>
            </w:pPr>
            <w:r>
              <w:t>Hinnapäringu võimalus – kliendid, kes ei ole teadlikud erinevatest akudest ning ei oskaks ise endale akut valida, saavad hinnapäringut tehes pakkumise(d) neile sobivate akude kohta.</w:t>
            </w:r>
          </w:p>
          <w:p w14:paraId="2DA01105" w14:textId="77777777" w:rsidR="00D101F9" w:rsidRDefault="00D101F9" w:rsidP="00E94322">
            <w:pPr>
              <w:pStyle w:val="ListParagraph"/>
              <w:numPr>
                <w:ilvl w:val="0"/>
                <w:numId w:val="10"/>
              </w:numPr>
            </w:pPr>
            <w:r>
              <w:t xml:space="preserve">Praegune süsteem on lihtne inimestele, kellel on vähe kogemusi internetist tellimisega. </w:t>
            </w:r>
          </w:p>
        </w:tc>
        <w:tc>
          <w:tcPr>
            <w:tcW w:w="4606" w:type="dxa"/>
          </w:tcPr>
          <w:p w14:paraId="70B9AEE7" w14:textId="77777777" w:rsidR="00D101F9" w:rsidRDefault="00D101F9" w:rsidP="00E94322">
            <w:pPr>
              <w:pStyle w:val="ListParagraph"/>
              <w:numPr>
                <w:ilvl w:val="0"/>
                <w:numId w:val="11"/>
              </w:numPr>
            </w:pPr>
            <w:r>
              <w:t>Liigne meilidevahetus- võtab aega ning võib tekkida möödarääkimisi.</w:t>
            </w:r>
          </w:p>
          <w:p w14:paraId="1E77B5B4" w14:textId="77777777" w:rsidR="00D101F9" w:rsidRDefault="00D101F9" w:rsidP="00E94322">
            <w:pPr>
              <w:pStyle w:val="ListParagraph"/>
              <w:numPr>
                <w:ilvl w:val="0"/>
                <w:numId w:val="11"/>
              </w:numPr>
            </w:pPr>
            <w:r>
              <w:t>Kliendil puudub võimalus oma eelnevaid tellimusi üle vaadata.</w:t>
            </w:r>
          </w:p>
          <w:p w14:paraId="71826F83" w14:textId="77777777" w:rsidR="00D101F9" w:rsidRDefault="00D101F9" w:rsidP="00E94322">
            <w:pPr>
              <w:pStyle w:val="ListParagraph"/>
              <w:numPr>
                <w:ilvl w:val="0"/>
                <w:numId w:val="11"/>
              </w:numPr>
            </w:pPr>
            <w:r>
              <w:t>Praegune süsteem takistab laienemist, sest töötajal on suur töökoormus ning kui klientide arv peaks suurenema, siis läheb klientidega meili kaudu suhtlemine keerulisemaks.</w:t>
            </w:r>
          </w:p>
          <w:p w14:paraId="33FCEC7A" w14:textId="77777777" w:rsidR="00D101F9" w:rsidRDefault="00D101F9" w:rsidP="00E94322">
            <w:pPr>
              <w:pStyle w:val="ListParagraph"/>
              <w:numPr>
                <w:ilvl w:val="0"/>
                <w:numId w:val="11"/>
              </w:numPr>
            </w:pPr>
            <w:r>
              <w:t>Praeguses süsteemis pole võimalust kliendi andmeid säilitada juhuks, kui klient soovib korduvtellimust teha.</w:t>
            </w:r>
          </w:p>
          <w:p w14:paraId="0908CFC7" w14:textId="77777777" w:rsidR="00D101F9" w:rsidRDefault="00D101F9" w:rsidP="00E94322">
            <w:pPr>
              <w:pStyle w:val="ListParagraph"/>
              <w:numPr>
                <w:ilvl w:val="0"/>
                <w:numId w:val="11"/>
              </w:numPr>
            </w:pPr>
            <w:r>
              <w:t>Puudub võimalus jälgida statistikat tellimuste kohta.</w:t>
            </w:r>
          </w:p>
          <w:p w14:paraId="3217B566" w14:textId="77777777" w:rsidR="00D101F9" w:rsidRDefault="00D101F9" w:rsidP="00E94322">
            <w:pPr>
              <w:pStyle w:val="ListParagraph"/>
              <w:numPr>
                <w:ilvl w:val="0"/>
                <w:numId w:val="11"/>
              </w:numPr>
            </w:pPr>
            <w:r>
              <w:t>Püsikliendiprogramm puudub.</w:t>
            </w:r>
          </w:p>
          <w:p w14:paraId="5296D50F" w14:textId="77777777" w:rsidR="00D101F9" w:rsidRDefault="00D101F9" w:rsidP="00E94322">
            <w:pPr>
              <w:pStyle w:val="ListParagraph"/>
              <w:numPr>
                <w:ilvl w:val="0"/>
                <w:numId w:val="11"/>
              </w:numPr>
            </w:pPr>
            <w:r>
              <w:t>Suur ajakulu toote tellimisel suurendab poolelijäetud tellimuste arvu.</w:t>
            </w:r>
          </w:p>
          <w:p w14:paraId="7F787377" w14:textId="77777777" w:rsidR="00D101F9" w:rsidRDefault="00D101F9" w:rsidP="00E94322"/>
        </w:tc>
      </w:tr>
      <w:tr w:rsidR="00D101F9" w14:paraId="1C3DC66D" w14:textId="77777777" w:rsidTr="00E94322">
        <w:trPr>
          <w:cnfStyle w:val="000000100000" w:firstRow="0" w:lastRow="0" w:firstColumn="0" w:lastColumn="0" w:oddVBand="0" w:evenVBand="0" w:oddHBand="1" w:evenHBand="0" w:firstRowFirstColumn="0" w:firstRowLastColumn="0" w:lastRowFirstColumn="0" w:lastRowLastColumn="0"/>
        </w:trPr>
        <w:tc>
          <w:tcPr>
            <w:tcW w:w="4606" w:type="dxa"/>
          </w:tcPr>
          <w:p w14:paraId="59E38F00" w14:textId="77777777" w:rsidR="00D101F9" w:rsidRDefault="00D101F9" w:rsidP="00E94322">
            <w:r>
              <w:t>Võimalused</w:t>
            </w:r>
          </w:p>
        </w:tc>
        <w:tc>
          <w:tcPr>
            <w:tcW w:w="4606" w:type="dxa"/>
          </w:tcPr>
          <w:p w14:paraId="09F1CC78" w14:textId="77777777" w:rsidR="00D101F9" w:rsidRDefault="00D101F9" w:rsidP="00E94322">
            <w:r>
              <w:t>Ohud</w:t>
            </w:r>
          </w:p>
        </w:tc>
      </w:tr>
      <w:tr w:rsidR="00D101F9" w14:paraId="2C2DF36E" w14:textId="77777777" w:rsidTr="00E94322">
        <w:tc>
          <w:tcPr>
            <w:tcW w:w="4606" w:type="dxa"/>
          </w:tcPr>
          <w:p w14:paraId="08F20B3C" w14:textId="77777777" w:rsidR="00D101F9" w:rsidRDefault="0048683C" w:rsidP="0048683C">
            <w:pPr>
              <w:pStyle w:val="ListParagraph"/>
              <w:numPr>
                <w:ilvl w:val="0"/>
                <w:numId w:val="22"/>
              </w:numPr>
            </w:pPr>
            <w:r>
              <w:t>Hinnapäringu võimalus on kliendile mugav, kui ta vajab abi sobivama aku leidmisel ning ei tea millist akut valida.</w:t>
            </w:r>
          </w:p>
          <w:p w14:paraId="48A5A2C9" w14:textId="77777777" w:rsidR="0048683C" w:rsidRDefault="0048683C" w:rsidP="0048683C">
            <w:pPr>
              <w:pStyle w:val="ListParagraph"/>
              <w:numPr>
                <w:ilvl w:val="0"/>
                <w:numId w:val="22"/>
              </w:numPr>
            </w:pPr>
            <w:r>
              <w:t>Kontakt töötaja ja kliendi vahel võib kliendile rohkem meeldida, kui iseseisvalt e-poest ostmine.</w:t>
            </w:r>
          </w:p>
        </w:tc>
        <w:tc>
          <w:tcPr>
            <w:tcW w:w="4606" w:type="dxa"/>
          </w:tcPr>
          <w:p w14:paraId="1562D662" w14:textId="77777777" w:rsidR="00697737" w:rsidRDefault="00697737" w:rsidP="00E94322">
            <w:pPr>
              <w:pStyle w:val="ListParagraph"/>
              <w:numPr>
                <w:ilvl w:val="0"/>
                <w:numId w:val="23"/>
              </w:numPr>
            </w:pPr>
            <w:r>
              <w:t>Mõnel ajahetkel võib klientide arv suurem olla ning seetõttu on töötajal hinnapakkumisele kiire vastamine raskendatud.</w:t>
            </w:r>
          </w:p>
          <w:p w14:paraId="0BC72D85" w14:textId="77777777" w:rsidR="00697737" w:rsidRDefault="00697737" w:rsidP="00E94322">
            <w:pPr>
              <w:pStyle w:val="ListParagraph"/>
              <w:numPr>
                <w:ilvl w:val="0"/>
                <w:numId w:val="23"/>
              </w:numPr>
            </w:pPr>
            <w:r>
              <w:t>Klient võib eelistada mõnda teist e-poodi korduvtellimuste tegemisel, sest Akupood.ee-s pole korduvtellimuste tegemine lihtsaks tehtud ning see on aeganõudvam. (Kliendi lojaalsus on madalam.)</w:t>
            </w:r>
          </w:p>
          <w:p w14:paraId="7329F877" w14:textId="77777777" w:rsidR="00697737" w:rsidRDefault="00697737" w:rsidP="00E94322">
            <w:pPr>
              <w:pStyle w:val="ListParagraph"/>
              <w:numPr>
                <w:ilvl w:val="0"/>
                <w:numId w:val="23"/>
              </w:numPr>
            </w:pPr>
            <w:r>
              <w:t>Klient võib tellimuse pooleli jätta, sest tellimuse protsess on aeglane ning vajab palju suhtlemist.</w:t>
            </w:r>
          </w:p>
        </w:tc>
      </w:tr>
    </w:tbl>
    <w:p w14:paraId="79E082B9" w14:textId="77777777" w:rsidR="00D101F9" w:rsidRDefault="00D101F9" w:rsidP="00D101F9"/>
    <w:p w14:paraId="3503E327" w14:textId="77777777" w:rsidR="00FA306E" w:rsidRDefault="001E4C2A" w:rsidP="002F6DEA">
      <w:pPr>
        <w:pStyle w:val="Heading2"/>
        <w:numPr>
          <w:ilvl w:val="1"/>
          <w:numId w:val="23"/>
        </w:numPr>
      </w:pPr>
      <w:bookmarkStart w:id="10" w:name="_Toc342643171"/>
      <w:r>
        <w:t>Olemasoleva</w:t>
      </w:r>
      <w:r w:rsidR="00FA306E">
        <w:t xml:space="preserve"> protsessi mõõdikud:</w:t>
      </w:r>
      <w:bookmarkEnd w:id="10"/>
      <w:r w:rsidR="002F6DEA">
        <w:br/>
      </w:r>
    </w:p>
    <w:p w14:paraId="712E1107" w14:textId="77777777" w:rsidR="002463EB" w:rsidRPr="00E26EAB" w:rsidRDefault="0028777A" w:rsidP="00E26EAB">
      <w:pPr>
        <w:pStyle w:val="ListParagraph"/>
        <w:numPr>
          <w:ilvl w:val="0"/>
          <w:numId w:val="24"/>
        </w:numPr>
      </w:pPr>
      <w:r w:rsidRPr="0028777A">
        <w:t xml:space="preserve">Akupoe töötaja tööjõukulu </w:t>
      </w:r>
      <w:commentRangeStart w:id="11"/>
      <w:r w:rsidRPr="0028777A">
        <w:t>on 25</w:t>
      </w:r>
      <w:r w:rsidR="002463EB" w:rsidRPr="0028777A">
        <w:t>€ päevas.</w:t>
      </w:r>
      <w:commentRangeEnd w:id="11"/>
      <w:r w:rsidR="00CE0D25">
        <w:rPr>
          <w:rStyle w:val="CommentReference"/>
        </w:rPr>
        <w:commentReference w:id="11"/>
      </w:r>
    </w:p>
    <w:p w14:paraId="0F502CC9" w14:textId="77777777" w:rsidR="002463EB" w:rsidRPr="0028777A" w:rsidRDefault="002463EB" w:rsidP="002463EB">
      <w:pPr>
        <w:pStyle w:val="ListParagraph"/>
        <w:numPr>
          <w:ilvl w:val="0"/>
          <w:numId w:val="24"/>
        </w:numPr>
      </w:pPr>
      <w:r w:rsidRPr="0028777A">
        <w:t xml:space="preserve">Katkestatud tellimuste arv </w:t>
      </w:r>
      <w:r w:rsidR="00BC25A4" w:rsidRPr="0028777A">
        <w:t>on 10 tehingut  100-st.</w:t>
      </w:r>
    </w:p>
    <w:p w14:paraId="11D2DC96" w14:textId="77777777" w:rsidR="002463EB" w:rsidRPr="0028777A" w:rsidRDefault="002463EB" w:rsidP="002463EB">
      <w:pPr>
        <w:pStyle w:val="ListParagraph"/>
        <w:numPr>
          <w:ilvl w:val="0"/>
          <w:numId w:val="24"/>
        </w:numPr>
      </w:pPr>
      <w:r w:rsidRPr="0028777A">
        <w:t xml:space="preserve">Vigaste tellimuste arv </w:t>
      </w:r>
      <w:r w:rsidR="0028777A" w:rsidRPr="0028777A">
        <w:t>on 5</w:t>
      </w:r>
      <w:r w:rsidR="00BC25A4" w:rsidRPr="0028777A">
        <w:t xml:space="preserve"> tehingut 100-st.</w:t>
      </w:r>
    </w:p>
    <w:p w14:paraId="6165177E" w14:textId="77777777" w:rsidR="002463EB" w:rsidRPr="00E26EAB" w:rsidRDefault="002463EB" w:rsidP="00BC25A4">
      <w:pPr>
        <w:pStyle w:val="ListParagraph"/>
        <w:numPr>
          <w:ilvl w:val="0"/>
          <w:numId w:val="24"/>
        </w:numPr>
        <w:rPr>
          <w:color w:val="000000" w:themeColor="text1"/>
        </w:rPr>
      </w:pPr>
      <w:r w:rsidRPr="00E26EAB">
        <w:rPr>
          <w:color w:val="000000" w:themeColor="text1"/>
        </w:rPr>
        <w:t>Klientide arv</w:t>
      </w:r>
      <w:r w:rsidR="00E26EAB" w:rsidRPr="00E26EAB">
        <w:rPr>
          <w:color w:val="000000" w:themeColor="text1"/>
        </w:rPr>
        <w:t xml:space="preserve"> on</w:t>
      </w:r>
      <w:r w:rsidR="00E26EAB">
        <w:rPr>
          <w:color w:val="000000" w:themeColor="text1"/>
        </w:rPr>
        <w:t xml:space="preserve"> 50 000-100 000. (Puudub arvestus)</w:t>
      </w:r>
    </w:p>
    <w:p w14:paraId="7E433508" w14:textId="77777777" w:rsidR="002463EB" w:rsidRPr="0028777A" w:rsidRDefault="002463EB" w:rsidP="002463EB">
      <w:pPr>
        <w:pStyle w:val="ListParagraph"/>
        <w:numPr>
          <w:ilvl w:val="0"/>
          <w:numId w:val="24"/>
        </w:numPr>
      </w:pPr>
      <w:r w:rsidRPr="0028777A">
        <w:t>Hi</w:t>
      </w:r>
      <w:r w:rsidR="0028777A" w:rsidRPr="0028777A">
        <w:t xml:space="preserve">nnapäringule vastamise aeg minimaalselt </w:t>
      </w:r>
      <w:r w:rsidRPr="0028777A">
        <w:t xml:space="preserve"> 1 </w:t>
      </w:r>
      <w:r w:rsidR="0028777A" w:rsidRPr="0028777A">
        <w:t>töö</w:t>
      </w:r>
      <w:r w:rsidRPr="0028777A">
        <w:t>päev</w:t>
      </w:r>
    </w:p>
    <w:p w14:paraId="73566233" w14:textId="77777777" w:rsidR="002463EB" w:rsidRPr="007A0531" w:rsidRDefault="00BC25A4" w:rsidP="002463EB">
      <w:pPr>
        <w:pStyle w:val="ListParagraph"/>
        <w:numPr>
          <w:ilvl w:val="0"/>
          <w:numId w:val="24"/>
        </w:numPr>
      </w:pPr>
      <w:r w:rsidRPr="007A0531">
        <w:t>Ühe te</w:t>
      </w:r>
      <w:r w:rsidR="0028777A" w:rsidRPr="007A0531">
        <w:t xml:space="preserve">llimuse jaoks kulutab töötaja </w:t>
      </w:r>
      <w:r w:rsidR="00DA2065">
        <w:t xml:space="preserve">kesmiselt </w:t>
      </w:r>
      <w:r w:rsidR="00DD0062">
        <w:t>20</w:t>
      </w:r>
      <w:r w:rsidRPr="007A0531">
        <w:t xml:space="preserve"> minutit.</w:t>
      </w:r>
    </w:p>
    <w:p w14:paraId="540226C0" w14:textId="77777777" w:rsidR="002463EB" w:rsidRDefault="002463EB" w:rsidP="00D101F9"/>
    <w:p w14:paraId="71958710" w14:textId="77777777" w:rsidR="00BB0D80" w:rsidRPr="0067312E" w:rsidRDefault="00BB0D80" w:rsidP="002F6DEA">
      <w:pPr>
        <w:pStyle w:val="Heading2"/>
        <w:numPr>
          <w:ilvl w:val="1"/>
          <w:numId w:val="23"/>
        </w:numPr>
      </w:pPr>
      <w:bookmarkStart w:id="12" w:name="_Toc342643172"/>
      <w:r w:rsidRPr="0067312E">
        <w:t>Praegune kasutatav ekraanivorm</w:t>
      </w:r>
      <w:bookmarkEnd w:id="12"/>
      <w:r w:rsidRPr="0067312E">
        <w:t xml:space="preserve"> </w:t>
      </w:r>
    </w:p>
    <w:p w14:paraId="106B5F8F" w14:textId="77777777" w:rsidR="0066632C" w:rsidRDefault="00E842F7" w:rsidP="00B30094">
      <w:r>
        <w:br/>
        <w:t xml:space="preserve">Hetkel saab </w:t>
      </w:r>
      <w:hyperlink r:id="rId14" w:history="1">
        <w:r w:rsidRPr="000F1C91">
          <w:rPr>
            <w:rStyle w:val="Hyperlink"/>
          </w:rPr>
          <w:t>www.akupood.ee</w:t>
        </w:r>
      </w:hyperlink>
      <w:r>
        <w:t xml:space="preserve"> lehel täita sellist vormi.</w:t>
      </w:r>
    </w:p>
    <w:p w14:paraId="023DB669" w14:textId="77777777" w:rsidR="00BB0D80" w:rsidRDefault="00BB0D80" w:rsidP="00B30094">
      <w:r>
        <w:rPr>
          <w:noProof/>
          <w:lang w:eastAsia="et-EE"/>
        </w:rPr>
        <w:drawing>
          <wp:inline distT="0" distB="0" distL="0" distR="0" wp14:anchorId="4F51EE52" wp14:editId="1530973C">
            <wp:extent cx="4286250" cy="4076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ahinnapäring.png"/>
                    <pic:cNvPicPr/>
                  </pic:nvPicPr>
                  <pic:blipFill>
                    <a:blip r:embed="rId15">
                      <a:extLst>
                        <a:ext uri="{28A0092B-C50C-407E-A947-70E740481C1C}">
                          <a14:useLocalDpi xmlns:a14="http://schemas.microsoft.com/office/drawing/2010/main" val="0"/>
                        </a:ext>
                      </a:extLst>
                    </a:blip>
                    <a:stretch>
                      <a:fillRect/>
                    </a:stretch>
                  </pic:blipFill>
                  <pic:spPr>
                    <a:xfrm>
                      <a:off x="0" y="0"/>
                      <a:ext cx="4286250" cy="4076700"/>
                    </a:xfrm>
                    <a:prstGeom prst="rect">
                      <a:avLst/>
                    </a:prstGeom>
                  </pic:spPr>
                </pic:pic>
              </a:graphicData>
            </a:graphic>
          </wp:inline>
        </w:drawing>
      </w:r>
    </w:p>
    <w:p w14:paraId="148B9C3C" w14:textId="77777777" w:rsidR="00BB0D80" w:rsidRDefault="00BB0D80" w:rsidP="00B30094">
      <w:r>
        <w:t xml:space="preserve">Puudused: </w:t>
      </w:r>
    </w:p>
    <w:p w14:paraId="4AF56538" w14:textId="77777777" w:rsidR="00BB0D80" w:rsidRDefault="00BB0D80" w:rsidP="00BB0D80">
      <w:pPr>
        <w:pStyle w:val="ListParagraph"/>
        <w:numPr>
          <w:ilvl w:val="0"/>
          <w:numId w:val="7"/>
        </w:numPr>
      </w:pPr>
      <w:r>
        <w:t>Mitme toote tellimisel tuleb kasutaja kohta käiv informatsioon uuesti täita.</w:t>
      </w:r>
    </w:p>
    <w:p w14:paraId="4338E165" w14:textId="77777777" w:rsidR="00BB0D80" w:rsidRDefault="00BB0D80" w:rsidP="00BB0D80">
      <w:pPr>
        <w:pStyle w:val="ListParagraph"/>
        <w:numPr>
          <w:ilvl w:val="0"/>
          <w:numId w:val="7"/>
        </w:numPr>
      </w:pPr>
      <w:r>
        <w:t xml:space="preserve">Kasutajat ei looda.  Seega ei saa klient ülevaadet oma tellimustest ja </w:t>
      </w:r>
      <w:r w:rsidR="00990D66">
        <w:t>andmetest.</w:t>
      </w:r>
    </w:p>
    <w:p w14:paraId="782BC78A" w14:textId="77777777" w:rsidR="00990D66" w:rsidRDefault="00990D66" w:rsidP="00BB0D80">
      <w:pPr>
        <w:pStyle w:val="ListParagraph"/>
        <w:numPr>
          <w:ilvl w:val="0"/>
          <w:numId w:val="7"/>
        </w:numPr>
      </w:pPr>
      <w:r>
        <w:t>Vormi täitmisele järgneb hinnapäringu vastuse ootamine meilile. Veebilehel puudub koht, kus klient näeks talle tehtud pakkumist (nt ostukorv) ja selle hinda.</w:t>
      </w:r>
    </w:p>
    <w:p w14:paraId="4292EFE5" w14:textId="77777777" w:rsidR="00FA306E" w:rsidRPr="00E842F7" w:rsidRDefault="00990D66" w:rsidP="00FA306E">
      <w:pPr>
        <w:pStyle w:val="ListParagraph"/>
        <w:numPr>
          <w:ilvl w:val="0"/>
          <w:numId w:val="7"/>
        </w:numPr>
        <w:sectPr w:rsidR="00FA306E" w:rsidRPr="00E842F7" w:rsidSect="00CD22EB">
          <w:pgSz w:w="11906" w:h="16838"/>
          <w:pgMar w:top="1417" w:right="1417" w:bottom="1417" w:left="1417" w:header="708" w:footer="708" w:gutter="0"/>
          <w:cols w:space="708"/>
          <w:docGrid w:linePitch="360"/>
        </w:sectPr>
      </w:pPr>
      <w:r>
        <w:t>Lisaks puudub siin vormil kättesaamisviisi ja koha valikuvõimalus, mis seetõttu selgitatakse jällegi meili teel.</w:t>
      </w:r>
      <w:r w:rsidR="00FA306E">
        <w:br w:type="page"/>
      </w:r>
    </w:p>
    <w:p w14:paraId="1A09FA49" w14:textId="77777777" w:rsidR="00056677" w:rsidRPr="00056677" w:rsidRDefault="00FA306E" w:rsidP="00D5379D">
      <w:pPr>
        <w:pStyle w:val="Heading2"/>
        <w:numPr>
          <w:ilvl w:val="0"/>
          <w:numId w:val="27"/>
        </w:numPr>
      </w:pPr>
      <w:bookmarkStart w:id="13" w:name="_Toc342643173"/>
      <w:r>
        <w:t>Lahenduse kirjeldus</w:t>
      </w:r>
      <w:bookmarkEnd w:id="13"/>
      <w:r w:rsidR="00056677">
        <w:br/>
      </w:r>
    </w:p>
    <w:p w14:paraId="0BD3910C" w14:textId="77777777" w:rsidR="00D5379D" w:rsidRPr="00D5379D" w:rsidRDefault="00115B25" w:rsidP="00056677">
      <w:r w:rsidRPr="00056677">
        <w:t>Kirjeldatud on optimeeritud kliendipoolset tellimuse esitamist ja töötajapoolset tellimuse täitmist. Parandatud protsessil on kaks võimalikku lahenduskäiku.</w:t>
      </w:r>
    </w:p>
    <w:p w14:paraId="4E703A9F" w14:textId="77777777" w:rsidR="00E26EAB" w:rsidRDefault="00B30094" w:rsidP="00E842F7">
      <w:pPr>
        <w:pStyle w:val="Heading2"/>
        <w:numPr>
          <w:ilvl w:val="1"/>
          <w:numId w:val="27"/>
        </w:numPr>
      </w:pPr>
      <w:bookmarkStart w:id="14" w:name="_Toc342643174"/>
      <w:r>
        <w:t>Äriprotsesside uus kirjeldus (TO BE)  BizAgi</w:t>
      </w:r>
      <w:r w:rsidR="00115B25">
        <w:t xml:space="preserve"> diagrammina</w:t>
      </w:r>
      <w:bookmarkEnd w:id="14"/>
    </w:p>
    <w:p w14:paraId="4285C79E" w14:textId="77777777" w:rsidR="003D484B" w:rsidRDefault="00B30094" w:rsidP="00E842F7">
      <w:pPr>
        <w:pStyle w:val="Heading3"/>
      </w:pPr>
      <w:bookmarkStart w:id="15" w:name="_Toc342643175"/>
      <w:r>
        <w:t>Parandatud protsessi kirjeldus BizAgi diagrammina</w:t>
      </w:r>
      <w:r w:rsidR="0067312E">
        <w:t xml:space="preserve"> (1)</w:t>
      </w:r>
      <w:r>
        <w:t>.</w:t>
      </w:r>
      <w:bookmarkEnd w:id="15"/>
    </w:p>
    <w:p w14:paraId="2147DAC8" w14:textId="77777777" w:rsidR="00295143" w:rsidRDefault="0067312E" w:rsidP="00B30094">
      <w:pPr>
        <w:rPr>
          <w:noProof/>
          <w:lang w:eastAsia="et-EE"/>
        </w:rPr>
      </w:pPr>
      <w:r>
        <w:t>Kirjeldatud on tellimisprotsessi,kus klient kasutab süsteemisisest hinnapäringu esitamise võimalust.Kliendile on uue funktsionaalsusena loodud sisselogimise võimalus ja kontaktandmete muutmise võimalus ning ostukorvi sisu ja oma tellimuste ajaloo jälgimine. Töötajal on võimalus süsteemis jälgida klientide arvete laekumist.</w:t>
      </w:r>
      <w:r w:rsidRPr="006C06F3">
        <w:rPr>
          <w:noProof/>
          <w:lang w:eastAsia="et-EE"/>
        </w:rPr>
        <w:t xml:space="preserve"> </w:t>
      </w:r>
      <w:commentRangeStart w:id="16"/>
      <w:r w:rsidR="006C06F3">
        <w:rPr>
          <w:noProof/>
          <w:lang w:eastAsia="et-EE"/>
        </w:rPr>
        <w:drawing>
          <wp:inline distT="0" distB="0" distL="0" distR="0" wp14:anchorId="04268B4D" wp14:editId="55BACCC8">
            <wp:extent cx="9277350" cy="36766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277350" cy="3676650"/>
                    </a:xfrm>
                    <a:prstGeom prst="rect">
                      <a:avLst/>
                    </a:prstGeom>
                  </pic:spPr>
                </pic:pic>
              </a:graphicData>
            </a:graphic>
          </wp:inline>
        </w:drawing>
      </w:r>
      <w:commentRangeEnd w:id="16"/>
      <w:r w:rsidR="00CE0D25">
        <w:rPr>
          <w:rStyle w:val="CommentReference"/>
        </w:rPr>
        <w:commentReference w:id="16"/>
      </w:r>
    </w:p>
    <w:p w14:paraId="5CA0F116" w14:textId="77777777" w:rsidR="00143531" w:rsidRDefault="003D484B" w:rsidP="00E842F7">
      <w:pPr>
        <w:pStyle w:val="Heading3"/>
      </w:pPr>
      <w:bookmarkStart w:id="17" w:name="_Toc342643176"/>
      <w:r>
        <w:t>Parandatud protsessi kirjeldus BizAgi diagrammina</w:t>
      </w:r>
      <w:r w:rsidR="0067312E">
        <w:t xml:space="preserve"> </w:t>
      </w:r>
      <w:r>
        <w:t>(2)</w:t>
      </w:r>
      <w:bookmarkEnd w:id="17"/>
      <w:r w:rsidR="006C06F3">
        <w:br/>
      </w:r>
    </w:p>
    <w:p w14:paraId="254DCF4E" w14:textId="77777777" w:rsidR="003D484B" w:rsidRDefault="003D484B" w:rsidP="00B30094">
      <w:r>
        <w:t>Kirje</w:t>
      </w:r>
      <w:r w:rsidR="00BE1950">
        <w:t>ldatud on tellimispro</w:t>
      </w:r>
      <w:r>
        <w:t>tsessi, kus klient teab,mis toodet tal täpselt vaja läheb ning otsustab tellimise protsessi läbi viia iseseisvalt, kasutades e-poodi.</w:t>
      </w:r>
      <w:r w:rsidR="00BE1950">
        <w:t xml:space="preserve"> Kliendile on loodud võimalus valida tootekataloogist välja sobiv toode ning lisada see ostukorvi.</w:t>
      </w:r>
    </w:p>
    <w:p w14:paraId="3516B5E8" w14:textId="77777777" w:rsidR="00BE1950" w:rsidRDefault="00BE1950" w:rsidP="00B30094">
      <w:r>
        <w:rPr>
          <w:noProof/>
          <w:lang w:eastAsia="et-EE"/>
        </w:rPr>
        <w:drawing>
          <wp:inline distT="0" distB="0" distL="0" distR="0" wp14:anchorId="7A4EFD41" wp14:editId="43569655">
            <wp:extent cx="9228602" cy="377686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245600" cy="3783825"/>
                    </a:xfrm>
                    <a:prstGeom prst="rect">
                      <a:avLst/>
                    </a:prstGeom>
                  </pic:spPr>
                </pic:pic>
              </a:graphicData>
            </a:graphic>
          </wp:inline>
        </w:drawing>
      </w:r>
    </w:p>
    <w:p w14:paraId="434D6590" w14:textId="77777777" w:rsidR="008A59AB" w:rsidRDefault="008A59AB" w:rsidP="00B30094"/>
    <w:p w14:paraId="0B3E2ED1" w14:textId="77777777" w:rsidR="003D484B" w:rsidRPr="00FA306E" w:rsidRDefault="003D484B" w:rsidP="00B30094">
      <w:pPr>
        <w:rPr>
          <w:color w:val="FF0000"/>
        </w:rPr>
        <w:sectPr w:rsidR="003D484B" w:rsidRPr="00FA306E" w:rsidSect="00CD22EB">
          <w:pgSz w:w="16838" w:h="11906" w:orient="landscape"/>
          <w:pgMar w:top="1417" w:right="1417" w:bottom="1417" w:left="1417" w:header="708" w:footer="708" w:gutter="0"/>
          <w:cols w:space="708"/>
          <w:docGrid w:linePitch="360"/>
        </w:sectPr>
      </w:pPr>
    </w:p>
    <w:p w14:paraId="6B96B1CF" w14:textId="77777777" w:rsidR="001E4C2A" w:rsidRDefault="001D2002" w:rsidP="0067312E">
      <w:pPr>
        <w:pStyle w:val="Heading2"/>
        <w:numPr>
          <w:ilvl w:val="1"/>
          <w:numId w:val="27"/>
        </w:numPr>
      </w:pPr>
      <w:bookmarkStart w:id="18" w:name="_Toc342643177"/>
      <w:r>
        <w:t>Parandatud</w:t>
      </w:r>
      <w:r w:rsidR="001E4C2A">
        <w:t xml:space="preserve"> protsessi analüüs ja  puudused</w:t>
      </w:r>
      <w:bookmarkEnd w:id="18"/>
    </w:p>
    <w:p w14:paraId="0F3040A6" w14:textId="77777777" w:rsidR="001E4C2A" w:rsidRPr="00A93B8D" w:rsidRDefault="001E4C2A" w:rsidP="001E4C2A"/>
    <w:p w14:paraId="492CC9E4" w14:textId="77777777" w:rsidR="001E4C2A" w:rsidRPr="00E842F7" w:rsidRDefault="001E4C2A" w:rsidP="001E4C2A">
      <w:r>
        <w:t>SWOT analüüs toote tellimise protsessi kohta:</w:t>
      </w:r>
    </w:p>
    <w:tbl>
      <w:tblPr>
        <w:tblStyle w:val="MediumGrid1-Accent1"/>
        <w:tblW w:w="0" w:type="auto"/>
        <w:tblLook w:val="0400" w:firstRow="0" w:lastRow="0" w:firstColumn="0" w:lastColumn="0" w:noHBand="0" w:noVBand="1"/>
      </w:tblPr>
      <w:tblGrid>
        <w:gridCol w:w="4606"/>
        <w:gridCol w:w="4606"/>
      </w:tblGrid>
      <w:tr w:rsidR="001E4C2A" w14:paraId="040043BF" w14:textId="77777777" w:rsidTr="00E94322">
        <w:trPr>
          <w:cnfStyle w:val="000000100000" w:firstRow="0" w:lastRow="0" w:firstColumn="0" w:lastColumn="0" w:oddVBand="0" w:evenVBand="0" w:oddHBand="1" w:evenHBand="0" w:firstRowFirstColumn="0" w:firstRowLastColumn="0" w:lastRowFirstColumn="0" w:lastRowLastColumn="0"/>
        </w:trPr>
        <w:tc>
          <w:tcPr>
            <w:tcW w:w="4606" w:type="dxa"/>
          </w:tcPr>
          <w:p w14:paraId="564A0266" w14:textId="77777777" w:rsidR="001E4C2A" w:rsidRDefault="001E4C2A" w:rsidP="00E94322">
            <w:r>
              <w:t>Tugevused</w:t>
            </w:r>
          </w:p>
        </w:tc>
        <w:tc>
          <w:tcPr>
            <w:tcW w:w="4606" w:type="dxa"/>
          </w:tcPr>
          <w:p w14:paraId="704AE356" w14:textId="77777777" w:rsidR="001E4C2A" w:rsidRDefault="001E4C2A" w:rsidP="00E94322">
            <w:r>
              <w:t>Nõrkused</w:t>
            </w:r>
          </w:p>
        </w:tc>
      </w:tr>
      <w:tr w:rsidR="001E4C2A" w14:paraId="709F6B42" w14:textId="77777777" w:rsidTr="00E94322">
        <w:tc>
          <w:tcPr>
            <w:tcW w:w="4606" w:type="dxa"/>
          </w:tcPr>
          <w:p w14:paraId="1933A046" w14:textId="77777777" w:rsidR="001E4C2A" w:rsidRDefault="00DD0062" w:rsidP="000D0508">
            <w:pPr>
              <w:pStyle w:val="ListParagraph"/>
              <w:numPr>
                <w:ilvl w:val="0"/>
                <w:numId w:val="29"/>
              </w:numPr>
            </w:pPr>
            <w:r>
              <w:t xml:space="preserve">Klienditeenindaja </w:t>
            </w:r>
            <w:r w:rsidR="002F6DEA">
              <w:t>kulutab ühele kliendile arvestuslikult 5-10 korda vähem aega.</w:t>
            </w:r>
          </w:p>
          <w:p w14:paraId="6C986582" w14:textId="77777777" w:rsidR="000D0508" w:rsidRDefault="000D0508" w:rsidP="000D0508">
            <w:pPr>
              <w:pStyle w:val="ListParagraph"/>
              <w:numPr>
                <w:ilvl w:val="0"/>
                <w:numId w:val="29"/>
              </w:numPr>
            </w:pPr>
            <w:r>
              <w:t>Võimalus parandada toodetevalikut läbi tellimuste analüüsi.</w:t>
            </w:r>
          </w:p>
          <w:p w14:paraId="2D7B2264" w14:textId="77777777" w:rsidR="000D0508" w:rsidRDefault="000D0508" w:rsidP="000D0508">
            <w:pPr>
              <w:pStyle w:val="ListParagraph"/>
              <w:numPr>
                <w:ilvl w:val="0"/>
                <w:numId w:val="29"/>
              </w:numPr>
            </w:pPr>
            <w:r>
              <w:t>Võimalus korraldada eripakkumisi  ja viia läbi püsikliendisoodustusi.</w:t>
            </w:r>
          </w:p>
          <w:p w14:paraId="67E31B09" w14:textId="77777777" w:rsidR="000D0508" w:rsidRDefault="000D0508" w:rsidP="000D0508">
            <w:pPr>
              <w:pStyle w:val="ListParagraph"/>
              <w:numPr>
                <w:ilvl w:val="0"/>
                <w:numId w:val="29"/>
              </w:numPr>
            </w:pPr>
            <w:r>
              <w:t>Kuna ühele kliendile kulub vähem aega, siis saavad nad rohkem kliente teenindada ning suureneb firma käive.</w:t>
            </w:r>
          </w:p>
        </w:tc>
        <w:tc>
          <w:tcPr>
            <w:tcW w:w="4606" w:type="dxa"/>
          </w:tcPr>
          <w:p w14:paraId="0E9117C4" w14:textId="77777777" w:rsidR="000D0508" w:rsidRDefault="000D0508" w:rsidP="000D0508">
            <w:pPr>
              <w:pStyle w:val="ListParagraph"/>
              <w:numPr>
                <w:ilvl w:val="0"/>
                <w:numId w:val="34"/>
              </w:numPr>
            </w:pPr>
            <w:r>
              <w:t>Süsteemis võib tekkida mingi viga ning laoseisu ei kajastada õigesti. Näiteks võib juhtuda, et klient tellib toote,  mida tegelikult laos ei ole.</w:t>
            </w:r>
          </w:p>
          <w:p w14:paraId="6F497877" w14:textId="77777777" w:rsidR="000D0508" w:rsidRDefault="000D0508" w:rsidP="000D0508">
            <w:pPr>
              <w:pStyle w:val="ListParagraph"/>
              <w:numPr>
                <w:ilvl w:val="0"/>
                <w:numId w:val="34"/>
              </w:numPr>
            </w:pPr>
            <w:r>
              <w:t>Tellimuste süsteemis võib tekkida tõrge ning teenus pole kliendile kättesaadav.</w:t>
            </w:r>
          </w:p>
        </w:tc>
      </w:tr>
      <w:tr w:rsidR="001E4C2A" w14:paraId="7A30B489" w14:textId="77777777" w:rsidTr="00E94322">
        <w:trPr>
          <w:cnfStyle w:val="000000100000" w:firstRow="0" w:lastRow="0" w:firstColumn="0" w:lastColumn="0" w:oddVBand="0" w:evenVBand="0" w:oddHBand="1" w:evenHBand="0" w:firstRowFirstColumn="0" w:firstRowLastColumn="0" w:lastRowFirstColumn="0" w:lastRowLastColumn="0"/>
        </w:trPr>
        <w:tc>
          <w:tcPr>
            <w:tcW w:w="4606" w:type="dxa"/>
          </w:tcPr>
          <w:p w14:paraId="2EE2B0E6" w14:textId="77777777" w:rsidR="001E4C2A" w:rsidRDefault="001E4C2A" w:rsidP="00E94322">
            <w:r>
              <w:t>Võimalused</w:t>
            </w:r>
          </w:p>
        </w:tc>
        <w:tc>
          <w:tcPr>
            <w:tcW w:w="4606" w:type="dxa"/>
          </w:tcPr>
          <w:p w14:paraId="49A92D03" w14:textId="77777777" w:rsidR="001E4C2A" w:rsidRDefault="001E4C2A" w:rsidP="00E94322">
            <w:r>
              <w:t>Ohud</w:t>
            </w:r>
          </w:p>
        </w:tc>
      </w:tr>
      <w:tr w:rsidR="001E4C2A" w14:paraId="6E33B7FE" w14:textId="77777777" w:rsidTr="00E94322">
        <w:tc>
          <w:tcPr>
            <w:tcW w:w="4606" w:type="dxa"/>
          </w:tcPr>
          <w:p w14:paraId="398AF3EA" w14:textId="77777777" w:rsidR="001E4C2A" w:rsidRDefault="001E4C2A" w:rsidP="001E4C2A">
            <w:pPr>
              <w:pStyle w:val="ListParagraph"/>
              <w:numPr>
                <w:ilvl w:val="0"/>
                <w:numId w:val="25"/>
              </w:numPr>
            </w:pPr>
            <w:r>
              <w:t>Klient saab oma tellimuste ajalugu jälgida.</w:t>
            </w:r>
          </w:p>
          <w:p w14:paraId="22BC337F" w14:textId="77777777" w:rsidR="001E4C2A" w:rsidRDefault="001E4C2A" w:rsidP="001E4C2A">
            <w:pPr>
              <w:pStyle w:val="ListParagraph"/>
              <w:numPr>
                <w:ilvl w:val="0"/>
                <w:numId w:val="25"/>
              </w:numPr>
            </w:pPr>
            <w:r>
              <w:t>Klient saab oma tellitud kaupadega seotud arveid vaadata.</w:t>
            </w:r>
          </w:p>
          <w:p w14:paraId="291060A9" w14:textId="77777777" w:rsidR="001E4C2A" w:rsidRDefault="001E4C2A" w:rsidP="001E4C2A">
            <w:pPr>
              <w:pStyle w:val="ListParagraph"/>
              <w:numPr>
                <w:ilvl w:val="0"/>
                <w:numId w:val="25"/>
              </w:numPr>
            </w:pPr>
            <w:r>
              <w:t>Klient saab hinnapakkumise oma ostukorvi, kust saab soovi korral otse maksmise juurde asuda.</w:t>
            </w:r>
          </w:p>
          <w:p w14:paraId="7458FED8" w14:textId="77777777" w:rsidR="001E4C2A" w:rsidRDefault="001E4C2A" w:rsidP="001E4C2A">
            <w:pPr>
              <w:pStyle w:val="ListParagraph"/>
              <w:numPr>
                <w:ilvl w:val="0"/>
                <w:numId w:val="25"/>
              </w:numPr>
            </w:pPr>
            <w:r>
              <w:t>Eeldusel, et klient teab, millist akut tal vaja on ja aku on laos olemas, tuleks luua võimalus e-poest ise kaup välja valida ning ostuprotsess lõpuni viia.</w:t>
            </w:r>
          </w:p>
          <w:p w14:paraId="1535A14D" w14:textId="77777777" w:rsidR="001E4C2A" w:rsidRDefault="001E4C2A" w:rsidP="00E94322"/>
        </w:tc>
        <w:tc>
          <w:tcPr>
            <w:tcW w:w="4606" w:type="dxa"/>
          </w:tcPr>
          <w:p w14:paraId="4579D220" w14:textId="77777777" w:rsidR="001E4C2A" w:rsidRDefault="001E4C2A" w:rsidP="001E4C2A">
            <w:pPr>
              <w:pStyle w:val="ListParagraph"/>
              <w:numPr>
                <w:ilvl w:val="0"/>
                <w:numId w:val="26"/>
              </w:numPr>
            </w:pPr>
            <w:r>
              <w:t>Tellimuste süsteemis võib tekkida tõrge ning teenus pole</w:t>
            </w:r>
            <w:r w:rsidR="000D0508">
              <w:t xml:space="preserve"> kliendile</w:t>
            </w:r>
            <w:r>
              <w:t xml:space="preserve"> kättesaadav.</w:t>
            </w:r>
          </w:p>
          <w:p w14:paraId="6D7EF694" w14:textId="77777777" w:rsidR="001E4C2A" w:rsidRDefault="001E4C2A" w:rsidP="001E4C2A">
            <w:pPr>
              <w:pStyle w:val="ListParagraph"/>
              <w:numPr>
                <w:ilvl w:val="0"/>
                <w:numId w:val="26"/>
              </w:numPr>
            </w:pPr>
            <w:r>
              <w:t>Mingi osa klientidest võivad tellimuse tegemisest loobuda, sest on vaja luua konto ning sisestada oma isikuandmed.</w:t>
            </w:r>
          </w:p>
          <w:p w14:paraId="3AC68D9E" w14:textId="77777777" w:rsidR="000D0508" w:rsidRDefault="000D0508" w:rsidP="001E4C2A">
            <w:pPr>
              <w:pStyle w:val="ListParagraph"/>
              <w:numPr>
                <w:ilvl w:val="0"/>
                <w:numId w:val="26"/>
              </w:numPr>
            </w:pPr>
            <w:r>
              <w:t>Süsteem võib sattuda pahatahtlikku rünnaku alla. Selle tulemusel võib info andmebaasist kaduda või sattuda valedesse kätesse.</w:t>
            </w:r>
          </w:p>
        </w:tc>
      </w:tr>
    </w:tbl>
    <w:p w14:paraId="5126840F" w14:textId="77777777" w:rsidR="001E4C2A" w:rsidRDefault="001E4C2A" w:rsidP="00FA306E"/>
    <w:p w14:paraId="4DA505CB" w14:textId="77777777" w:rsidR="00FA306E" w:rsidRPr="0067312E" w:rsidRDefault="00FA306E" w:rsidP="0067312E">
      <w:pPr>
        <w:pStyle w:val="Heading2"/>
        <w:numPr>
          <w:ilvl w:val="1"/>
          <w:numId w:val="27"/>
        </w:numPr>
      </w:pPr>
      <w:bookmarkStart w:id="19" w:name="_Toc342643178"/>
      <w:r w:rsidRPr="0067312E">
        <w:t>Protsessi paremaks muutmise kasulikkus arvnäitajates vastavalt SWOT analüüsile:</w:t>
      </w:r>
      <w:bookmarkEnd w:id="19"/>
      <w:r w:rsidR="002463EB" w:rsidRPr="0067312E">
        <w:br/>
      </w:r>
    </w:p>
    <w:p w14:paraId="4EDC2E7D" w14:textId="77777777" w:rsidR="00FA306E" w:rsidRDefault="00FA306E" w:rsidP="00FA306E">
      <w:pPr>
        <w:pStyle w:val="ListParagraph"/>
        <w:numPr>
          <w:ilvl w:val="0"/>
          <w:numId w:val="24"/>
        </w:numPr>
      </w:pPr>
      <w:commentRangeStart w:id="20"/>
      <w:r>
        <w:t>Akupoe töötaja tööjõukulu väheneb 20%.</w:t>
      </w:r>
      <w:commentRangeEnd w:id="20"/>
      <w:r w:rsidR="00CE0D25">
        <w:rPr>
          <w:rStyle w:val="CommentReference"/>
        </w:rPr>
        <w:commentReference w:id="20"/>
      </w:r>
    </w:p>
    <w:p w14:paraId="6FF040E8" w14:textId="77777777" w:rsidR="00FA306E" w:rsidRDefault="00FA306E" w:rsidP="00FA306E">
      <w:pPr>
        <w:pStyle w:val="ListParagraph"/>
        <w:numPr>
          <w:ilvl w:val="0"/>
          <w:numId w:val="24"/>
        </w:numPr>
      </w:pPr>
      <w:r>
        <w:t>Akupoe teenitav kasum suureneb tänu tellimuste arvu kasvule 10%.</w:t>
      </w:r>
    </w:p>
    <w:p w14:paraId="6EF6F9C4" w14:textId="77777777" w:rsidR="00FA306E" w:rsidRDefault="00FA306E" w:rsidP="00FA306E">
      <w:pPr>
        <w:pStyle w:val="ListParagraph"/>
        <w:numPr>
          <w:ilvl w:val="0"/>
          <w:numId w:val="24"/>
        </w:numPr>
      </w:pPr>
      <w:r>
        <w:t>Katkestatud tellimuste arv väheneb 10%.</w:t>
      </w:r>
    </w:p>
    <w:p w14:paraId="13D8CD37" w14:textId="77777777" w:rsidR="00FA306E" w:rsidRDefault="00FA306E" w:rsidP="00FA306E">
      <w:pPr>
        <w:pStyle w:val="ListParagraph"/>
        <w:numPr>
          <w:ilvl w:val="0"/>
          <w:numId w:val="24"/>
        </w:numPr>
      </w:pPr>
      <w:r>
        <w:t>Vigaste tellimuste arv väheneb 50%.</w:t>
      </w:r>
    </w:p>
    <w:p w14:paraId="7F4577F1" w14:textId="77777777" w:rsidR="00FA306E" w:rsidRDefault="00FA306E" w:rsidP="00FA306E">
      <w:pPr>
        <w:pStyle w:val="ListParagraph"/>
        <w:numPr>
          <w:ilvl w:val="0"/>
          <w:numId w:val="24"/>
        </w:numPr>
      </w:pPr>
      <w:r>
        <w:t>Korduvtellimuste arv suureneb 40%.</w:t>
      </w:r>
    </w:p>
    <w:p w14:paraId="271744E6" w14:textId="77777777" w:rsidR="00FA306E" w:rsidRDefault="00FA306E" w:rsidP="00FA306E">
      <w:pPr>
        <w:pStyle w:val="ListParagraph"/>
        <w:numPr>
          <w:ilvl w:val="0"/>
          <w:numId w:val="24"/>
        </w:numPr>
      </w:pPr>
      <w:r>
        <w:t>Klientide arv suureneb 10%.</w:t>
      </w:r>
    </w:p>
    <w:p w14:paraId="42BAF835" w14:textId="77777777" w:rsidR="00FA306E" w:rsidRDefault="00FA306E" w:rsidP="00FA306E">
      <w:pPr>
        <w:pStyle w:val="ListParagraph"/>
        <w:numPr>
          <w:ilvl w:val="0"/>
          <w:numId w:val="24"/>
        </w:numPr>
      </w:pPr>
      <w:r>
        <w:t>Veebipoodi kasutavate klientide arvu osakaalu suuremine 50%.</w:t>
      </w:r>
    </w:p>
    <w:p w14:paraId="19D0DC21" w14:textId="77777777" w:rsidR="00FA306E" w:rsidRDefault="00FA306E" w:rsidP="00FA306E">
      <w:pPr>
        <w:pStyle w:val="ListParagraph"/>
        <w:numPr>
          <w:ilvl w:val="0"/>
          <w:numId w:val="24"/>
        </w:numPr>
      </w:pPr>
      <w:r>
        <w:t>Hinnapäringule vastamise aeg vähem kui 1 päev</w:t>
      </w:r>
    </w:p>
    <w:p w14:paraId="7C998D6A" w14:textId="77777777" w:rsidR="00FA306E" w:rsidRDefault="00FA306E" w:rsidP="00FA306E">
      <w:pPr>
        <w:pStyle w:val="ListParagraph"/>
        <w:numPr>
          <w:ilvl w:val="0"/>
          <w:numId w:val="24"/>
        </w:numPr>
      </w:pPr>
      <w:r>
        <w:t>Hinnapäringutele vastamiste arvu vähenemine 50%.</w:t>
      </w:r>
    </w:p>
    <w:p w14:paraId="29D31AE3" w14:textId="77777777" w:rsidR="00FA306E" w:rsidRDefault="00FA306E" w:rsidP="00FA306E">
      <w:pPr>
        <w:pStyle w:val="ListParagraph"/>
        <w:numPr>
          <w:ilvl w:val="0"/>
          <w:numId w:val="24"/>
        </w:numPr>
      </w:pPr>
      <w:r>
        <w:t>Tellimuse kinnitamiseks kuluv aeg on ~2 minutit.</w:t>
      </w:r>
    </w:p>
    <w:p w14:paraId="22BB4837" w14:textId="77777777" w:rsidR="00FA306E" w:rsidRDefault="00FA306E" w:rsidP="00FA306E">
      <w:pPr>
        <w:pStyle w:val="ListParagraph"/>
        <w:numPr>
          <w:ilvl w:val="0"/>
          <w:numId w:val="24"/>
        </w:numPr>
      </w:pPr>
      <w:commentRangeStart w:id="21"/>
      <w:r>
        <w:t>Süsteemi tõrked vähenevad 10%.</w:t>
      </w:r>
      <w:commentRangeEnd w:id="21"/>
      <w:r w:rsidR="00CE0D25">
        <w:rPr>
          <w:rStyle w:val="CommentReference"/>
        </w:rPr>
        <w:commentReference w:id="21"/>
      </w:r>
    </w:p>
    <w:p w14:paraId="05CE1FFB" w14:textId="77777777" w:rsidR="001D2002" w:rsidRDefault="00FA306E" w:rsidP="001D2002">
      <w:pPr>
        <w:pStyle w:val="ListParagraph"/>
        <w:numPr>
          <w:ilvl w:val="0"/>
          <w:numId w:val="24"/>
        </w:numPr>
      </w:pPr>
      <w:r>
        <w:t>Klienditeenindajate tehtavate vigade arv väheneb 80%.</w:t>
      </w:r>
    </w:p>
    <w:p w14:paraId="4FAD83EC" w14:textId="77777777" w:rsidR="00FA306E" w:rsidRDefault="0067312E" w:rsidP="0067312E">
      <w:pPr>
        <w:pStyle w:val="Heading2"/>
        <w:numPr>
          <w:ilvl w:val="1"/>
          <w:numId w:val="27"/>
        </w:numPr>
      </w:pPr>
      <w:bookmarkStart w:id="22" w:name="_Toc342643179"/>
      <w:r>
        <w:t>Ekraanivormid</w:t>
      </w:r>
      <w:bookmarkEnd w:id="22"/>
      <w:r>
        <w:br/>
      </w:r>
    </w:p>
    <w:p w14:paraId="4EAAE739" w14:textId="77777777" w:rsidR="00D101F9" w:rsidRDefault="00D101F9" w:rsidP="00D101F9">
      <w:r>
        <w:t>Kirjeldame parandatud protsessi ekraanivormide abil:</w:t>
      </w:r>
    </w:p>
    <w:p w14:paraId="0D756488" w14:textId="77777777" w:rsidR="00D101F9" w:rsidRDefault="00D101F9" w:rsidP="00D101F9">
      <w:r>
        <w:t>Kõigepealt võiks avaneda kliendile valik, kas ta soovib uut kontot luua või olemasolevaga sisse logida.</w:t>
      </w:r>
    </w:p>
    <w:p w14:paraId="6B9E5B51" w14:textId="77777777" w:rsidR="00D101F9" w:rsidRDefault="00D101F9" w:rsidP="00D101F9">
      <w:r>
        <w:rPr>
          <w:noProof/>
          <w:lang w:eastAsia="et-EE"/>
        </w:rPr>
        <w:drawing>
          <wp:inline distT="0" distB="0" distL="0" distR="0" wp14:anchorId="6BD20E1F" wp14:editId="7474B3E5">
            <wp:extent cx="4286250" cy="381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reerilogisisse.png"/>
                    <pic:cNvPicPr/>
                  </pic:nvPicPr>
                  <pic:blipFill>
                    <a:blip r:embed="rId18">
                      <a:extLst>
                        <a:ext uri="{28A0092B-C50C-407E-A947-70E740481C1C}">
                          <a14:useLocalDpi xmlns:a14="http://schemas.microsoft.com/office/drawing/2010/main" val="0"/>
                        </a:ext>
                      </a:extLst>
                    </a:blip>
                    <a:stretch>
                      <a:fillRect/>
                    </a:stretch>
                  </pic:blipFill>
                  <pic:spPr>
                    <a:xfrm>
                      <a:off x="0" y="0"/>
                      <a:ext cx="4286250" cy="3810000"/>
                    </a:xfrm>
                    <a:prstGeom prst="rect">
                      <a:avLst/>
                    </a:prstGeom>
                  </pic:spPr>
                </pic:pic>
              </a:graphicData>
            </a:graphic>
          </wp:inline>
        </w:drawing>
      </w:r>
    </w:p>
    <w:p w14:paraId="35222F2F" w14:textId="77777777" w:rsidR="00D101F9" w:rsidRDefault="00D101F9" w:rsidP="00D101F9">
      <w:r>
        <w:t>Kui klient valib uue konto loomise, siis avaneb talle selline vorm:</w:t>
      </w:r>
    </w:p>
    <w:p w14:paraId="7B78E22E" w14:textId="77777777" w:rsidR="00D101F9" w:rsidRDefault="00D101F9" w:rsidP="00D101F9">
      <w:r>
        <w:rPr>
          <w:noProof/>
          <w:lang w:eastAsia="et-EE"/>
        </w:rPr>
        <w:drawing>
          <wp:inline distT="0" distB="0" distL="0" distR="0" wp14:anchorId="3C26431D" wp14:editId="22E9912B">
            <wp:extent cx="4124325" cy="32778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ntoloomine.png"/>
                    <pic:cNvPicPr/>
                  </pic:nvPicPr>
                  <pic:blipFill>
                    <a:blip r:embed="rId19">
                      <a:extLst>
                        <a:ext uri="{28A0092B-C50C-407E-A947-70E740481C1C}">
                          <a14:useLocalDpi xmlns:a14="http://schemas.microsoft.com/office/drawing/2010/main" val="0"/>
                        </a:ext>
                      </a:extLst>
                    </a:blip>
                    <a:stretch>
                      <a:fillRect/>
                    </a:stretch>
                  </pic:blipFill>
                  <pic:spPr>
                    <a:xfrm>
                      <a:off x="0" y="0"/>
                      <a:ext cx="4124325" cy="3277884"/>
                    </a:xfrm>
                    <a:prstGeom prst="rect">
                      <a:avLst/>
                    </a:prstGeom>
                  </pic:spPr>
                </pic:pic>
              </a:graphicData>
            </a:graphic>
          </wp:inline>
        </w:drawing>
      </w:r>
    </w:p>
    <w:p w14:paraId="678A032F" w14:textId="77777777" w:rsidR="00D101F9" w:rsidRDefault="0037704B" w:rsidP="00D101F9">
      <w:r>
        <w:br w:type="page"/>
      </w:r>
      <w:r w:rsidR="0067312E" w:rsidRPr="0067312E">
        <w:t>Kui klient on registreerinud või sisse loginud</w:t>
      </w:r>
      <w:r w:rsidR="0067312E">
        <w:t xml:space="preserve">, siis satub ta konto haldamise </w:t>
      </w:r>
      <w:r w:rsidR="0067312E" w:rsidRPr="0067312E">
        <w:t>leheküljele.Lisafunktsionaalsusena on lisatud ka e-poe kasutamisvõimalus:</w:t>
      </w:r>
    </w:p>
    <w:p w14:paraId="34A9014F" w14:textId="77777777" w:rsidR="00D101F9" w:rsidRDefault="00D101F9" w:rsidP="00D101F9">
      <w:r>
        <w:rPr>
          <w:noProof/>
          <w:lang w:eastAsia="et-EE"/>
        </w:rPr>
        <w:drawing>
          <wp:inline distT="0" distB="0" distL="0" distR="0" wp14:anchorId="7572EC18" wp14:editId="54D84DE0">
            <wp:extent cx="4287520" cy="3813175"/>
            <wp:effectExtent l="0" t="0" r="0" b="0"/>
            <wp:docPr id="3" name="Picture 3" descr="C:\Users\Martin\AppData\Local\Temp\sisselogit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AppData\Local\Temp\sisselogitu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87520" cy="3813175"/>
                    </a:xfrm>
                    <a:prstGeom prst="rect">
                      <a:avLst/>
                    </a:prstGeom>
                    <a:noFill/>
                    <a:ln>
                      <a:noFill/>
                    </a:ln>
                  </pic:spPr>
                </pic:pic>
              </a:graphicData>
            </a:graphic>
          </wp:inline>
        </w:drawing>
      </w:r>
    </w:p>
    <w:p w14:paraId="52A4085E" w14:textId="77777777" w:rsidR="00D101F9" w:rsidRDefault="00D101F9" w:rsidP="00D101F9">
      <w:r>
        <w:t>Oma konto loonud kliendil on võimalik lisada aadress/aadressid, et kõik tema tellimused jõuaksid õigesse kohta:</w:t>
      </w:r>
    </w:p>
    <w:p w14:paraId="79E1E1BA" w14:textId="77777777" w:rsidR="00D101F9" w:rsidRDefault="00D101F9" w:rsidP="00D101F9">
      <w:r>
        <w:rPr>
          <w:noProof/>
          <w:lang w:eastAsia="et-EE"/>
        </w:rPr>
        <w:drawing>
          <wp:inline distT="0" distB="0" distL="0" distR="0" wp14:anchorId="09307FA4" wp14:editId="249D7452">
            <wp:extent cx="4286250" cy="381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uaadressid.png"/>
                    <pic:cNvPicPr/>
                  </pic:nvPicPr>
                  <pic:blipFill>
                    <a:blip r:embed="rId21">
                      <a:extLst>
                        <a:ext uri="{28A0092B-C50C-407E-A947-70E740481C1C}">
                          <a14:useLocalDpi xmlns:a14="http://schemas.microsoft.com/office/drawing/2010/main" val="0"/>
                        </a:ext>
                      </a:extLst>
                    </a:blip>
                    <a:stretch>
                      <a:fillRect/>
                    </a:stretch>
                  </pic:blipFill>
                  <pic:spPr>
                    <a:xfrm>
                      <a:off x="0" y="0"/>
                      <a:ext cx="4286250" cy="3810000"/>
                    </a:xfrm>
                    <a:prstGeom prst="rect">
                      <a:avLst/>
                    </a:prstGeom>
                  </pic:spPr>
                </pic:pic>
              </a:graphicData>
            </a:graphic>
          </wp:inline>
        </w:drawing>
      </w:r>
    </w:p>
    <w:p w14:paraId="699D85C4" w14:textId="77777777" w:rsidR="00D101F9" w:rsidRDefault="00D101F9" w:rsidP="00D101F9">
      <w:r>
        <w:t>Klient saaks näha, mis tellimusi ta juba teinud on ning nende staatust:</w:t>
      </w:r>
    </w:p>
    <w:p w14:paraId="5B21B14E" w14:textId="77777777" w:rsidR="00D101F9" w:rsidRDefault="007627AE" w:rsidP="00D101F9">
      <w:r>
        <w:rPr>
          <w:noProof/>
          <w:lang w:eastAsia="et-EE"/>
        </w:rPr>
        <w:drawing>
          <wp:inline distT="0" distB="0" distL="0" distR="0" wp14:anchorId="47843B0A" wp14:editId="36D9D2E3">
            <wp:extent cx="4286250" cy="3810000"/>
            <wp:effectExtent l="0" t="0" r="0" b="0"/>
            <wp:docPr id="1" name="Picture 1" descr="C:\Users\Martin\Desktop\minutellimu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esktop\minutellimuse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0" cy="3810000"/>
                    </a:xfrm>
                    <a:prstGeom prst="rect">
                      <a:avLst/>
                    </a:prstGeom>
                    <a:noFill/>
                    <a:ln>
                      <a:noFill/>
                    </a:ln>
                  </pic:spPr>
                </pic:pic>
              </a:graphicData>
            </a:graphic>
          </wp:inline>
        </w:drawing>
      </w:r>
    </w:p>
    <w:p w14:paraId="369BD5E7" w14:textId="77777777" w:rsidR="00D101F9" w:rsidRDefault="00D101F9" w:rsidP="00D101F9"/>
    <w:p w14:paraId="1369CD39" w14:textId="77777777" w:rsidR="00D101F9" w:rsidRDefault="00D101F9" w:rsidP="00D101F9">
      <w:r>
        <w:t>Samuti näeks klient ostukorvi, kuhu tuleks ka hinnapäringu vastus:</w:t>
      </w:r>
    </w:p>
    <w:p w14:paraId="5CF2B010" w14:textId="77777777" w:rsidR="00D101F9" w:rsidRDefault="00D101F9" w:rsidP="00D101F9">
      <w:r>
        <w:rPr>
          <w:noProof/>
          <w:lang w:eastAsia="et-EE"/>
        </w:rPr>
        <w:drawing>
          <wp:inline distT="0" distB="0" distL="0" distR="0" wp14:anchorId="5D7C29A7" wp14:editId="7F56C7AD">
            <wp:extent cx="4286250" cy="381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ukorv.png"/>
                    <pic:cNvPicPr/>
                  </pic:nvPicPr>
                  <pic:blipFill>
                    <a:blip r:embed="rId23">
                      <a:extLst>
                        <a:ext uri="{28A0092B-C50C-407E-A947-70E740481C1C}">
                          <a14:useLocalDpi xmlns:a14="http://schemas.microsoft.com/office/drawing/2010/main" val="0"/>
                        </a:ext>
                      </a:extLst>
                    </a:blip>
                    <a:stretch>
                      <a:fillRect/>
                    </a:stretch>
                  </pic:blipFill>
                  <pic:spPr>
                    <a:xfrm>
                      <a:off x="0" y="0"/>
                      <a:ext cx="4286250" cy="3810000"/>
                    </a:xfrm>
                    <a:prstGeom prst="rect">
                      <a:avLst/>
                    </a:prstGeom>
                  </pic:spPr>
                </pic:pic>
              </a:graphicData>
            </a:graphic>
          </wp:inline>
        </w:drawing>
      </w:r>
    </w:p>
    <w:p w14:paraId="65594408" w14:textId="77777777" w:rsidR="00D101F9" w:rsidRDefault="00D101F9" w:rsidP="00D101F9">
      <w:r>
        <w:t>Hinnapäringu tegemine, mille puhul ei ole enam vaja kliendiandmeid uuesti sisestada:</w:t>
      </w:r>
    </w:p>
    <w:p w14:paraId="2C93C82A" w14:textId="77777777" w:rsidR="00D101F9" w:rsidRDefault="00D101F9" w:rsidP="00D101F9">
      <w:r>
        <w:rPr>
          <w:noProof/>
          <w:lang w:eastAsia="et-EE"/>
        </w:rPr>
        <w:drawing>
          <wp:inline distT="0" distB="0" distL="0" distR="0" wp14:anchorId="3F373A26" wp14:editId="44BE98D9">
            <wp:extent cx="4286250" cy="381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shinnapäring.png"/>
                    <pic:cNvPicPr/>
                  </pic:nvPicPr>
                  <pic:blipFill>
                    <a:blip r:embed="rId24">
                      <a:extLst>
                        <a:ext uri="{28A0092B-C50C-407E-A947-70E740481C1C}">
                          <a14:useLocalDpi xmlns:a14="http://schemas.microsoft.com/office/drawing/2010/main" val="0"/>
                        </a:ext>
                      </a:extLst>
                    </a:blip>
                    <a:stretch>
                      <a:fillRect/>
                    </a:stretch>
                  </pic:blipFill>
                  <pic:spPr>
                    <a:xfrm>
                      <a:off x="0" y="0"/>
                      <a:ext cx="4286250" cy="3810000"/>
                    </a:xfrm>
                    <a:prstGeom prst="rect">
                      <a:avLst/>
                    </a:prstGeom>
                  </pic:spPr>
                </pic:pic>
              </a:graphicData>
            </a:graphic>
          </wp:inline>
        </w:drawing>
      </w:r>
    </w:p>
    <w:p w14:paraId="3C72C441" w14:textId="77777777" w:rsidR="00D101F9" w:rsidRDefault="00D101F9" w:rsidP="00D101F9">
      <w:r>
        <w:t>Kui klient on oma vajadustes kindel ning otsustab toote tellimise protsessi ise läbi viia, kasutades e-poodi, oleks nähtav ekraanivorm selline:</w:t>
      </w:r>
    </w:p>
    <w:p w14:paraId="19DFD904" w14:textId="77777777" w:rsidR="00D101F9" w:rsidRDefault="00D101F9" w:rsidP="00D101F9">
      <w:r>
        <w:rPr>
          <w:noProof/>
          <w:lang w:eastAsia="et-EE"/>
        </w:rPr>
        <w:drawing>
          <wp:inline distT="0" distB="0" distL="0" distR="0" wp14:anchorId="5EFA9CE3" wp14:editId="4F61AB6C">
            <wp:extent cx="4287520" cy="3813175"/>
            <wp:effectExtent l="0" t="0" r="0" b="0"/>
            <wp:docPr id="5" name="Picture 5" descr="C:\Users\Martin\AppData\Local\Temp\sisselogitu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AppData\Local\Temp\sisselogitud_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7520" cy="3813175"/>
                    </a:xfrm>
                    <a:prstGeom prst="rect">
                      <a:avLst/>
                    </a:prstGeom>
                    <a:noFill/>
                    <a:ln>
                      <a:noFill/>
                    </a:ln>
                  </pic:spPr>
                </pic:pic>
              </a:graphicData>
            </a:graphic>
          </wp:inline>
        </w:drawing>
      </w:r>
    </w:p>
    <w:p w14:paraId="3B953B68" w14:textId="77777777" w:rsidR="00D101F9" w:rsidRDefault="00D101F9" w:rsidP="00D101F9">
      <w:r>
        <w:t>Klient on valinud välja omale sobiva toote kataloogist ning klikkinud antud toote pildi peal, avaneb talle järgmine vaade:</w:t>
      </w:r>
    </w:p>
    <w:p w14:paraId="6714CD29" w14:textId="77777777" w:rsidR="008A59AB" w:rsidRDefault="00D101F9" w:rsidP="00D101F9">
      <w:r>
        <w:rPr>
          <w:noProof/>
          <w:lang w:eastAsia="et-EE"/>
        </w:rPr>
        <w:drawing>
          <wp:inline distT="0" distB="0" distL="0" distR="0" wp14:anchorId="70FA2AD8" wp14:editId="484A8DCA">
            <wp:extent cx="4287520" cy="3813175"/>
            <wp:effectExtent l="0" t="0" r="0" b="0"/>
            <wp:docPr id="11" name="Picture 11" descr="C:\Users\Martin\Desktop\vormista o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in\Desktop\vormista os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7520" cy="3813175"/>
                    </a:xfrm>
                    <a:prstGeom prst="rect">
                      <a:avLst/>
                    </a:prstGeom>
                    <a:noFill/>
                    <a:ln>
                      <a:noFill/>
                    </a:ln>
                  </pic:spPr>
                </pic:pic>
              </a:graphicData>
            </a:graphic>
          </wp:inline>
        </w:drawing>
      </w:r>
    </w:p>
    <w:p w14:paraId="240F8992" w14:textId="77777777" w:rsidR="00D101F9" w:rsidRDefault="00D101F9" w:rsidP="00D101F9"/>
    <w:p w14:paraId="031D5A31" w14:textId="77777777" w:rsidR="00B30094" w:rsidRDefault="00B30094" w:rsidP="0037704B">
      <w:pPr>
        <w:pStyle w:val="Heading2"/>
        <w:numPr>
          <w:ilvl w:val="1"/>
          <w:numId w:val="27"/>
        </w:numPr>
      </w:pPr>
      <w:bookmarkStart w:id="23" w:name="_Toc342643180"/>
      <w:r>
        <w:t>Ärireeglid</w:t>
      </w:r>
      <w:bookmarkEnd w:id="23"/>
    </w:p>
    <w:p w14:paraId="1819CD77" w14:textId="77777777" w:rsidR="00694591" w:rsidRDefault="00694591" w:rsidP="00B30094"/>
    <w:p w14:paraId="30EC0289" w14:textId="77777777" w:rsidR="00694591" w:rsidRDefault="00694591" w:rsidP="00694591">
      <w:pPr>
        <w:pStyle w:val="ListParagraph"/>
        <w:numPr>
          <w:ilvl w:val="0"/>
          <w:numId w:val="13"/>
        </w:numPr>
      </w:pPr>
      <w:r>
        <w:t>Akupood peab kliendiinfot konfidentsiaalsena hoidma.</w:t>
      </w:r>
    </w:p>
    <w:p w14:paraId="692A0401" w14:textId="77777777" w:rsidR="00694591" w:rsidRDefault="00694591" w:rsidP="00694591">
      <w:pPr>
        <w:pStyle w:val="ListParagraph"/>
        <w:numPr>
          <w:ilvl w:val="0"/>
          <w:numId w:val="13"/>
        </w:numPr>
      </w:pPr>
      <w:r>
        <w:t>Toodete hinnad kalkuleeritakse arvestades tootjafirmade hetkel kehtivat hinnakirja.</w:t>
      </w:r>
    </w:p>
    <w:p w14:paraId="0BE88A16" w14:textId="77777777" w:rsidR="00694591" w:rsidRDefault="00694591" w:rsidP="00694591">
      <w:pPr>
        <w:pStyle w:val="ListParagraph"/>
        <w:numPr>
          <w:ilvl w:val="0"/>
          <w:numId w:val="13"/>
        </w:numPr>
      </w:pPr>
      <w:r>
        <w:t>Töötaja peab hinnapäringule vastama ühe tööpäeva jooksul.</w:t>
      </w:r>
    </w:p>
    <w:p w14:paraId="73061ACC" w14:textId="77777777" w:rsidR="00694591" w:rsidRDefault="00694591" w:rsidP="00694591">
      <w:pPr>
        <w:pStyle w:val="ListParagraph"/>
        <w:numPr>
          <w:ilvl w:val="0"/>
          <w:numId w:val="13"/>
        </w:numPr>
      </w:pPr>
      <w:r>
        <w:t>Kauba tarnimiseks kasutatakse Eesti Posti, Cargobusi, Smartposti ja ELS kuller teenuseid.</w:t>
      </w:r>
    </w:p>
    <w:p w14:paraId="4C3EF5C6" w14:textId="77777777" w:rsidR="00694591" w:rsidRDefault="00694591" w:rsidP="00694591">
      <w:pPr>
        <w:pStyle w:val="ListParagraph"/>
        <w:numPr>
          <w:ilvl w:val="0"/>
          <w:numId w:val="13"/>
        </w:numPr>
      </w:pPr>
      <w:r>
        <w:t xml:space="preserve">Tarnimise eest tasub klient. </w:t>
      </w:r>
    </w:p>
    <w:p w14:paraId="26679BE6" w14:textId="77777777" w:rsidR="00694591" w:rsidRDefault="00694591" w:rsidP="00694591">
      <w:pPr>
        <w:pStyle w:val="ListParagraph"/>
        <w:numPr>
          <w:ilvl w:val="0"/>
          <w:numId w:val="13"/>
        </w:numPr>
      </w:pPr>
      <w:r>
        <w:t>Kõikide akudega peab kaasa tulema kasutusjuhend.</w:t>
      </w:r>
    </w:p>
    <w:p w14:paraId="6FD4A0C4" w14:textId="77777777" w:rsidR="00D9591D" w:rsidRDefault="00D9591D" w:rsidP="00694591">
      <w:pPr>
        <w:pStyle w:val="ListParagraph"/>
        <w:numPr>
          <w:ilvl w:val="0"/>
          <w:numId w:val="13"/>
        </w:numPr>
      </w:pPr>
      <w:r>
        <w:t>Akupood on kohustatud pretensioonide korral, mis on tehtud garantiiperioodi jooksul, tagama kliendile sobiva lahenduse.</w:t>
      </w:r>
    </w:p>
    <w:p w14:paraId="4B2873B7" w14:textId="77777777" w:rsidR="00694591" w:rsidRDefault="00694591" w:rsidP="00694591">
      <w:pPr>
        <w:pStyle w:val="ListParagraph"/>
        <w:numPr>
          <w:ilvl w:val="0"/>
          <w:numId w:val="13"/>
        </w:numPr>
      </w:pPr>
      <w:r>
        <w:t>Kõikidele akudele pakutakse 6-kuulist garantiid.</w:t>
      </w:r>
    </w:p>
    <w:p w14:paraId="69EC1EB3" w14:textId="77777777" w:rsidR="00694591" w:rsidRDefault="00694591" w:rsidP="00694591">
      <w:pPr>
        <w:pStyle w:val="ListParagraph"/>
        <w:numPr>
          <w:ilvl w:val="0"/>
          <w:numId w:val="13"/>
        </w:numPr>
      </w:pPr>
      <w:r>
        <w:t>Akud, mis on üle nelja kuu laos seisnud, on ületanud realiseerimisaja ning neid ei müüda.</w:t>
      </w:r>
    </w:p>
    <w:p w14:paraId="2262B676" w14:textId="77777777" w:rsidR="00B30094" w:rsidRDefault="00B30094" w:rsidP="00B30094"/>
    <w:p w14:paraId="3FFE82E4" w14:textId="77777777" w:rsidR="001D2002" w:rsidRDefault="001D2002" w:rsidP="00B30094"/>
    <w:p w14:paraId="21F03D3F" w14:textId="77777777" w:rsidR="001D2002" w:rsidRDefault="001D2002" w:rsidP="00B30094"/>
    <w:p w14:paraId="186A5A41" w14:textId="77777777" w:rsidR="001D2002" w:rsidRDefault="001D2002" w:rsidP="00B30094"/>
    <w:p w14:paraId="43152437" w14:textId="77777777" w:rsidR="00B30094" w:rsidRDefault="00B30094" w:rsidP="0037704B">
      <w:pPr>
        <w:pStyle w:val="Heading2"/>
        <w:numPr>
          <w:ilvl w:val="0"/>
          <w:numId w:val="27"/>
        </w:numPr>
      </w:pPr>
      <w:bookmarkStart w:id="24" w:name="_Toc342643181"/>
      <w:r>
        <w:t>P</w:t>
      </w:r>
      <w:r w:rsidR="00490EE1">
        <w:t>rotsessi realiseerimise tehnilis</w:t>
      </w:r>
      <w:r>
        <w:t>e lahenduse eskiis</w:t>
      </w:r>
      <w:bookmarkEnd w:id="24"/>
    </w:p>
    <w:p w14:paraId="1D1B1917" w14:textId="77777777" w:rsidR="00FA306E" w:rsidRPr="00E26EAB" w:rsidRDefault="00E26EAB" w:rsidP="00FA306E">
      <w:pPr>
        <w:rPr>
          <w:color w:val="000000" w:themeColor="text1"/>
        </w:rPr>
      </w:pPr>
      <w:r>
        <w:rPr>
          <w:color w:val="FF0000"/>
        </w:rPr>
        <w:br/>
      </w:r>
      <w:r w:rsidRPr="00E26EAB">
        <w:rPr>
          <w:color w:val="000000" w:themeColor="text1"/>
        </w:rPr>
        <w:t>Järgnevalt kirjeldame protsessi realisserimise tehnilise lahenduse eskiisi.</w:t>
      </w:r>
    </w:p>
    <w:p w14:paraId="339E494B" w14:textId="77777777" w:rsidR="00143531" w:rsidRPr="00143531" w:rsidRDefault="00B30094" w:rsidP="0037704B">
      <w:pPr>
        <w:pStyle w:val="Heading2"/>
        <w:numPr>
          <w:ilvl w:val="1"/>
          <w:numId w:val="27"/>
        </w:numPr>
      </w:pPr>
      <w:bookmarkStart w:id="25" w:name="_Toc342643182"/>
      <w:r>
        <w:t>Süsteemi kasutajad (Rollid).</w:t>
      </w:r>
      <w:bookmarkEnd w:id="25"/>
      <w:r w:rsidR="006C06F3">
        <w:br/>
      </w:r>
    </w:p>
    <w:p w14:paraId="5A6E9617" w14:textId="77777777" w:rsidR="002049B4" w:rsidRDefault="00FA306E" w:rsidP="002049B4">
      <w:pPr>
        <w:pStyle w:val="ListParagraph"/>
        <w:numPr>
          <w:ilvl w:val="0"/>
          <w:numId w:val="5"/>
        </w:numPr>
      </w:pPr>
      <w:r>
        <w:t xml:space="preserve">Klient- akupoe klient, kes soovib akupood.ee-st toodet tellida. </w:t>
      </w:r>
    </w:p>
    <w:p w14:paraId="5F80D402" w14:textId="77777777" w:rsidR="002049B4" w:rsidRDefault="00FA306E" w:rsidP="002049B4">
      <w:pPr>
        <w:pStyle w:val="ListParagraph"/>
        <w:numPr>
          <w:ilvl w:val="0"/>
          <w:numId w:val="5"/>
        </w:numPr>
      </w:pPr>
      <w:r>
        <w:t>Töötaja-  akupoe töötaja, kes on kaasatud toote tellimise protsessi.</w:t>
      </w:r>
    </w:p>
    <w:p w14:paraId="6C5240E4" w14:textId="77777777" w:rsidR="00B30094" w:rsidRDefault="00B30094" w:rsidP="0037704B">
      <w:pPr>
        <w:pStyle w:val="Heading2"/>
        <w:numPr>
          <w:ilvl w:val="1"/>
          <w:numId w:val="27"/>
        </w:numPr>
      </w:pPr>
      <w:bookmarkStart w:id="26" w:name="_Toc342643183"/>
      <w:r>
        <w:t>Protsessi andmevahetus ja e-dokumendid</w:t>
      </w:r>
      <w:bookmarkEnd w:id="26"/>
      <w:r w:rsidR="0037704B">
        <w:br/>
      </w:r>
    </w:p>
    <w:p w14:paraId="2A9067CF" w14:textId="77777777" w:rsidR="00490EE1" w:rsidRDefault="00B30094" w:rsidP="00B30094">
      <w:r>
        <w:t>Parandatud protsessi andmevahetuse ja e-dokumentide kirjeldus.</w:t>
      </w:r>
    </w:p>
    <w:p w14:paraId="00EB4925" w14:textId="77777777" w:rsidR="00B66901" w:rsidRDefault="007627AE" w:rsidP="00B30094">
      <w:r>
        <w:t xml:space="preserve">OÜ Akupood peab säilitama kõik tellimuse protsessis tekkivad arved. Töötaja peab koostama kõigi tehtud tellimuste kohta uue e-arve. Koostatud arve säilitatakse ka tellimuste kohta, mis on tühistatud. </w:t>
      </w:r>
      <w:commentRangeStart w:id="27"/>
      <w:r>
        <w:t xml:space="preserve">Peale kliendipoolset arve tasumist/mittetasumist, peab töötaja süsteemis tegema seotud arve kohta vastava märke: tasutud/tasumata/tühistatud. </w:t>
      </w:r>
      <w:commentRangeEnd w:id="27"/>
      <w:r w:rsidR="00CE0D25">
        <w:rPr>
          <w:rStyle w:val="CommentReference"/>
        </w:rPr>
        <w:commentReference w:id="27"/>
      </w:r>
      <w:r>
        <w:t>Arvete alusel toimub pretensioonide esitamine toote kohta.</w:t>
      </w:r>
    </w:p>
    <w:p w14:paraId="5D61B4DB" w14:textId="77777777" w:rsidR="00550040" w:rsidRDefault="00550040" w:rsidP="00B30094">
      <w:r>
        <w:t>Kliendil on võimalik tellimusega seotud arvet näha oma kontoga sisse logides Akupoe süsteemi ja valides alammenüüd Minu tellimused. Iga tellimusega juures on link e-arvele, millel klikates on kliendil võimalik vaadata või alla laadida pdf kujul arve.</w:t>
      </w:r>
    </w:p>
    <w:p w14:paraId="08641A0B" w14:textId="77777777" w:rsidR="00550040" w:rsidRDefault="00550040" w:rsidP="00B30094">
      <w:r>
        <w:t>Näide e-arvest:</w:t>
      </w:r>
    </w:p>
    <w:p w14:paraId="0347C6D5" w14:textId="77777777" w:rsidR="00550040" w:rsidRPr="007627AE" w:rsidRDefault="00550040" w:rsidP="00B30094">
      <w:r>
        <w:rPr>
          <w:noProof/>
          <w:lang w:eastAsia="et-EE"/>
        </w:rPr>
        <w:drawing>
          <wp:inline distT="0" distB="0" distL="0" distR="0" wp14:anchorId="6F2E58D2" wp14:editId="60125358">
            <wp:extent cx="3276600" cy="3800475"/>
            <wp:effectExtent l="0" t="0" r="0" b="9525"/>
            <wp:docPr id="6" name="Picture 6" descr="C:\Users\Martin\Desktop\a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esktop\arv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76600" cy="3800475"/>
                    </a:xfrm>
                    <a:prstGeom prst="rect">
                      <a:avLst/>
                    </a:prstGeom>
                    <a:noFill/>
                    <a:ln>
                      <a:noFill/>
                    </a:ln>
                  </pic:spPr>
                </pic:pic>
              </a:graphicData>
            </a:graphic>
          </wp:inline>
        </w:drawing>
      </w:r>
    </w:p>
    <w:p w14:paraId="73A37AA5" w14:textId="77777777" w:rsidR="00B30094" w:rsidRDefault="00B30094" w:rsidP="0037704B">
      <w:pPr>
        <w:pStyle w:val="Heading2"/>
        <w:numPr>
          <w:ilvl w:val="1"/>
          <w:numId w:val="27"/>
        </w:numPr>
      </w:pPr>
      <w:bookmarkStart w:id="28" w:name="_Toc342643184"/>
      <w:r>
        <w:t>Lahenduse arhitektuuri eskiis</w:t>
      </w:r>
      <w:bookmarkEnd w:id="28"/>
    </w:p>
    <w:p w14:paraId="61A4FEA8" w14:textId="77777777" w:rsidR="0037704B" w:rsidRPr="0037704B" w:rsidRDefault="0037704B" w:rsidP="0037704B">
      <w:pPr>
        <w:pStyle w:val="ListParagraph"/>
        <w:ind w:left="780"/>
      </w:pPr>
    </w:p>
    <w:p w14:paraId="11CA6766" w14:textId="77777777" w:rsidR="00B30094" w:rsidRDefault="00490EE1" w:rsidP="00B30094">
      <w:r>
        <w:t>Esitatud</w:t>
      </w:r>
      <w:r w:rsidR="00B30094">
        <w:t xml:space="preserve"> UML deployment diagrammina.</w:t>
      </w:r>
      <w:r>
        <w:t xml:space="preserve"> </w:t>
      </w:r>
      <w:commentRangeStart w:id="29"/>
      <w:r w:rsidR="00B66901">
        <w:rPr>
          <w:noProof/>
          <w:lang w:eastAsia="et-EE"/>
        </w:rPr>
        <w:drawing>
          <wp:inline distT="0" distB="0" distL="0" distR="0" wp14:anchorId="3A1435E7" wp14:editId="3464BE14">
            <wp:extent cx="5391150" cy="2230250"/>
            <wp:effectExtent l="0" t="0" r="0" b="0"/>
            <wp:docPr id="4" name="Picture 4" descr="C:\Users\kristina\Ülikool\Äriprotsesside modelleerimine ja automatiseerimine\Projekt\deployment diagra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tina\Ülikool\Äriprotsesside modelleerimine ja automatiseerimine\Projekt\deployment diagram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97494" cy="2232874"/>
                    </a:xfrm>
                    <a:prstGeom prst="rect">
                      <a:avLst/>
                    </a:prstGeom>
                    <a:noFill/>
                    <a:ln>
                      <a:noFill/>
                    </a:ln>
                  </pic:spPr>
                </pic:pic>
              </a:graphicData>
            </a:graphic>
          </wp:inline>
        </w:drawing>
      </w:r>
      <w:commentRangeEnd w:id="29"/>
      <w:r w:rsidR="00CE0D25">
        <w:rPr>
          <w:rStyle w:val="CommentReference"/>
        </w:rPr>
        <w:commentReference w:id="29"/>
      </w:r>
    </w:p>
    <w:p w14:paraId="1CED6AE8" w14:textId="77777777" w:rsidR="00B30094" w:rsidRDefault="00B30094" w:rsidP="00B30094"/>
    <w:p w14:paraId="5B2AF842" w14:textId="77777777" w:rsidR="00B30094" w:rsidRDefault="00B30094" w:rsidP="0037704B">
      <w:pPr>
        <w:pStyle w:val="Heading2"/>
        <w:numPr>
          <w:ilvl w:val="0"/>
          <w:numId w:val="27"/>
        </w:numPr>
      </w:pPr>
      <w:bookmarkStart w:id="30" w:name="_Toc342643185"/>
      <w:r>
        <w:t>Projektiplaan</w:t>
      </w:r>
      <w:bookmarkEnd w:id="30"/>
    </w:p>
    <w:p w14:paraId="1A82DBBD" w14:textId="77777777" w:rsidR="001D1118" w:rsidRDefault="001D1118" w:rsidP="00B30094"/>
    <w:p w14:paraId="29349A62" w14:textId="77777777" w:rsidR="001D1118" w:rsidRDefault="001D1118" w:rsidP="001D1118">
      <w:r>
        <w:t>Projekti planeerimine ja realisatsioon ostetakse sisse IT-lahendusi pakkuvalt firmalt.</w:t>
      </w:r>
    </w:p>
    <w:p w14:paraId="62136855" w14:textId="77777777" w:rsidR="001D1118" w:rsidRDefault="001D1118" w:rsidP="001D1118">
      <w:commentRangeStart w:id="31"/>
      <w:r>
        <w:t xml:space="preserve">Projekti planeerimisel osaleb 2 analüütikut. Realisatsiooni teevad </w:t>
      </w:r>
      <w:r w:rsidR="00F64C2E">
        <w:t>3</w:t>
      </w:r>
      <w:r>
        <w:t xml:space="preserve"> programmeerijat. Lahendusi testib üks testija.</w:t>
      </w:r>
      <w:commentRangeEnd w:id="31"/>
      <w:r w:rsidR="00CE0D25">
        <w:rPr>
          <w:rStyle w:val="CommentReference"/>
        </w:rPr>
        <w:commentReference w:id="31"/>
      </w:r>
    </w:p>
    <w:p w14:paraId="1D9670B4" w14:textId="77777777" w:rsidR="00BA062C" w:rsidRDefault="00BA062C" w:rsidP="006C06F3">
      <w:pPr>
        <w:pStyle w:val="Heading4"/>
      </w:pPr>
      <w:r>
        <w:t>Projekti arendamine toimub iteratsioonides:</w:t>
      </w:r>
      <w:r>
        <w:br/>
      </w:r>
    </w:p>
    <w:p w14:paraId="2F6E6B7B" w14:textId="77777777" w:rsidR="00BA062C" w:rsidRDefault="00BA062C" w:rsidP="001D1118">
      <w:r w:rsidRPr="00F754C8">
        <w:rPr>
          <w:b/>
        </w:rPr>
        <w:t>I iteratsioon</w:t>
      </w:r>
      <w:r>
        <w:t>- arhitektuuri väljatöötamine ja esialgse mudeli presenteerimine.</w:t>
      </w:r>
    </w:p>
    <w:p w14:paraId="3A1E091A" w14:textId="77777777" w:rsidR="00BA062C" w:rsidRDefault="00BA062C" w:rsidP="001D1118">
      <w:r w:rsidRPr="00F754C8">
        <w:rPr>
          <w:b/>
        </w:rPr>
        <w:t>II iteratsioon</w:t>
      </w:r>
      <w:r>
        <w:t>- uue funktsionaalsuse realiseerimine ja lisamine süsteemi. Regulaarsed kohtumised kliendiga ja vahetulemuste üle vaatamine.</w:t>
      </w:r>
    </w:p>
    <w:p w14:paraId="2D5005DC" w14:textId="77777777" w:rsidR="00BA062C" w:rsidRDefault="00BA062C" w:rsidP="001D1118">
      <w:r w:rsidRPr="00F754C8">
        <w:rPr>
          <w:b/>
        </w:rPr>
        <w:t>III iteratsioon</w:t>
      </w:r>
      <w:r>
        <w:t>- kasutajaliidese viimistlemine ja testimine ning süsteemi implementeerimine.</w:t>
      </w:r>
    </w:p>
    <w:p w14:paraId="71FD9379" w14:textId="77777777" w:rsidR="00BA062C" w:rsidRDefault="00BA062C" w:rsidP="006C06F3">
      <w:pPr>
        <w:pStyle w:val="Heading4"/>
      </w:pPr>
      <w:r>
        <w:t>Ajalised mõõdikud:</w:t>
      </w:r>
      <w:r>
        <w:br/>
      </w:r>
    </w:p>
    <w:p w14:paraId="280F7EE5" w14:textId="77777777" w:rsidR="001D1118" w:rsidRDefault="001D1118" w:rsidP="001D1118">
      <w:commentRangeStart w:id="32"/>
      <w:r w:rsidRPr="00F754C8">
        <w:rPr>
          <w:b/>
        </w:rPr>
        <w:t>1.Analüüs</w:t>
      </w:r>
      <w:r>
        <w:t xml:space="preserve">- </w:t>
      </w:r>
      <w:r w:rsidR="00BA062C">
        <w:t xml:space="preserve"> </w:t>
      </w:r>
      <w:commentRangeStart w:id="33"/>
      <w:r w:rsidR="00BA062C">
        <w:t>7 tööpäeva.</w:t>
      </w:r>
      <w:commentRangeEnd w:id="33"/>
      <w:r w:rsidR="00CE0D25">
        <w:rPr>
          <w:rStyle w:val="CommentReference"/>
        </w:rPr>
        <w:commentReference w:id="33"/>
      </w:r>
    </w:p>
    <w:p w14:paraId="7583ED6E" w14:textId="77777777" w:rsidR="00BA062C" w:rsidRDefault="00BA062C" w:rsidP="001D1118">
      <w:r w:rsidRPr="00F754C8">
        <w:rPr>
          <w:b/>
        </w:rPr>
        <w:t>2.Programmeerimine</w:t>
      </w:r>
      <w:r>
        <w:t>- 14 tööpäeva</w:t>
      </w:r>
    </w:p>
    <w:p w14:paraId="613897C9" w14:textId="77777777" w:rsidR="00BA062C" w:rsidRDefault="00BA062C" w:rsidP="001D1118">
      <w:r w:rsidRPr="00F754C8">
        <w:rPr>
          <w:b/>
        </w:rPr>
        <w:t>3.Testimine</w:t>
      </w:r>
      <w:r>
        <w:t xml:space="preserve">- </w:t>
      </w:r>
      <w:commentRangeStart w:id="34"/>
      <w:r>
        <w:t>2 tööpäeva</w:t>
      </w:r>
      <w:commentRangeEnd w:id="34"/>
      <w:r w:rsidR="00CE0D25">
        <w:rPr>
          <w:rStyle w:val="CommentReference"/>
        </w:rPr>
        <w:commentReference w:id="34"/>
      </w:r>
    </w:p>
    <w:p w14:paraId="5323D98D" w14:textId="77777777" w:rsidR="00BA062C" w:rsidRDefault="00BA062C" w:rsidP="001D1118">
      <w:r w:rsidRPr="00F754C8">
        <w:rPr>
          <w:b/>
        </w:rPr>
        <w:t>Projekti valmimine</w:t>
      </w:r>
      <w:r>
        <w:t xml:space="preserve"> võtab aega 20 tööpäeva.</w:t>
      </w:r>
      <w:commentRangeEnd w:id="32"/>
      <w:r w:rsidR="00CE0D25">
        <w:rPr>
          <w:rStyle w:val="CommentReference"/>
        </w:rPr>
        <w:commentReference w:id="32"/>
      </w:r>
    </w:p>
    <w:p w14:paraId="215DE6C4" w14:textId="77777777" w:rsidR="00BA062C" w:rsidRDefault="00BA062C" w:rsidP="006C06F3">
      <w:pPr>
        <w:pStyle w:val="Heading4"/>
      </w:pPr>
      <w:r>
        <w:t>Rahalised mõõdikud:</w:t>
      </w:r>
      <w:r>
        <w:br/>
      </w:r>
    </w:p>
    <w:p w14:paraId="2A6AC04D" w14:textId="77777777" w:rsidR="009C65F7" w:rsidRDefault="009C65F7" w:rsidP="001D1118">
      <w:r w:rsidRPr="00F754C8">
        <w:rPr>
          <w:b/>
        </w:rPr>
        <w:t>Kulutused analüüsile:</w:t>
      </w:r>
      <w:r>
        <w:t xml:space="preserve">  </w:t>
      </w:r>
      <w:r w:rsidR="00F64C2E">
        <w:t>(</w:t>
      </w:r>
      <w:r>
        <w:t xml:space="preserve">56 töötundi  x </w:t>
      </w:r>
      <w:r w:rsidR="00F64C2E">
        <w:t>50 €/h) x 2(analüütikut) = 5600€</w:t>
      </w:r>
    </w:p>
    <w:p w14:paraId="5C600E4E" w14:textId="77777777" w:rsidR="00F64C2E" w:rsidRDefault="00F64C2E" w:rsidP="001D1118">
      <w:r w:rsidRPr="00F754C8">
        <w:rPr>
          <w:b/>
        </w:rPr>
        <w:t>Kulutused programmeerimisele:</w:t>
      </w:r>
      <w:r>
        <w:t xml:space="preserve">  (112 töötundi  x 70 €/h) x 3(programmeerijat)= 23 520</w:t>
      </w:r>
    </w:p>
    <w:p w14:paraId="6C11B959" w14:textId="77777777" w:rsidR="00F64C2E" w:rsidRDefault="00F64C2E" w:rsidP="001D1118">
      <w:r w:rsidRPr="00F754C8">
        <w:rPr>
          <w:b/>
        </w:rPr>
        <w:t>Kulutused testimisele:</w:t>
      </w:r>
      <w:r>
        <w:t xml:space="preserve">  (16 töötundi x 50 €/h) x 1(testija) = 800€</w:t>
      </w:r>
    </w:p>
    <w:p w14:paraId="7F008490" w14:textId="77777777" w:rsidR="002C7A65" w:rsidRDefault="002C7A65" w:rsidP="001D1118">
      <w:r w:rsidRPr="00F754C8">
        <w:rPr>
          <w:b/>
        </w:rPr>
        <w:t>Kogu p</w:t>
      </w:r>
      <w:r w:rsidR="001D1118" w:rsidRPr="00F754C8">
        <w:rPr>
          <w:b/>
        </w:rPr>
        <w:t>rojekti eelarve:</w:t>
      </w:r>
      <w:r w:rsidR="001D1118">
        <w:t xml:space="preserve"> </w:t>
      </w:r>
      <w:r>
        <w:t>29 920€</w:t>
      </w:r>
    </w:p>
    <w:p w14:paraId="51EA849E" w14:textId="77777777" w:rsidR="002C7A65" w:rsidRDefault="002C7A65" w:rsidP="001D1118">
      <w:r>
        <w:t>Arvestada tuleb ka igaaastase tasuga süsteemi hooldusele ja kasutajatoe ostutamise eest lahenduse väljatöötanud IT firmale suurusjärgus 1300€.</w:t>
      </w:r>
    </w:p>
    <w:p w14:paraId="2CEE886D" w14:textId="77777777" w:rsidR="002C7A65" w:rsidRPr="001D1118" w:rsidRDefault="002C7A65" w:rsidP="001D1118">
      <w:pPr>
        <w:sectPr w:rsidR="002C7A65" w:rsidRPr="001D1118" w:rsidSect="00CD22EB">
          <w:pgSz w:w="11906" w:h="16838"/>
          <w:pgMar w:top="1417" w:right="1417" w:bottom="1417" w:left="1417" w:header="708" w:footer="708" w:gutter="0"/>
          <w:cols w:space="708"/>
          <w:docGrid w:linePitch="360"/>
        </w:sectPr>
      </w:pPr>
    </w:p>
    <w:p w14:paraId="55F48E12" w14:textId="77777777" w:rsidR="008A6006" w:rsidRPr="008A6006" w:rsidRDefault="008A6006" w:rsidP="0037704B">
      <w:pPr>
        <w:pStyle w:val="Heading2"/>
        <w:numPr>
          <w:ilvl w:val="0"/>
          <w:numId w:val="27"/>
        </w:numPr>
        <w:spacing w:after="120"/>
      </w:pPr>
      <w:bookmarkStart w:id="35" w:name="_Toc342643186"/>
      <w:r>
        <w:t>Tasakaalustatud tulemuskaart</w:t>
      </w:r>
      <w:bookmarkEnd w:id="35"/>
    </w:p>
    <w:tbl>
      <w:tblPr>
        <w:tblStyle w:val="TableGrid"/>
        <w:tblpPr w:leftFromText="141" w:rightFromText="141" w:vertAnchor="text" w:horzAnchor="margin" w:tblpY="724"/>
        <w:tblW w:w="14774" w:type="dxa"/>
        <w:tblLayout w:type="fixed"/>
        <w:tblLook w:val="04A0" w:firstRow="1" w:lastRow="0" w:firstColumn="1" w:lastColumn="0" w:noHBand="0" w:noVBand="1"/>
      </w:tblPr>
      <w:tblGrid>
        <w:gridCol w:w="1527"/>
        <w:gridCol w:w="2834"/>
        <w:gridCol w:w="2835"/>
        <w:gridCol w:w="3969"/>
        <w:gridCol w:w="3609"/>
      </w:tblGrid>
      <w:tr w:rsidR="008A6006" w:rsidRPr="007B0B28" w14:paraId="1FCEFEE1" w14:textId="77777777" w:rsidTr="008A6006">
        <w:trPr>
          <w:trHeight w:val="90"/>
        </w:trPr>
        <w:tc>
          <w:tcPr>
            <w:tcW w:w="1527" w:type="dxa"/>
          </w:tcPr>
          <w:p w14:paraId="21FB2587" w14:textId="77777777" w:rsidR="008A6006" w:rsidRPr="007B0B28" w:rsidRDefault="008A6006" w:rsidP="008A6006">
            <w:pPr>
              <w:rPr>
                <w:sz w:val="18"/>
                <w:szCs w:val="18"/>
              </w:rPr>
            </w:pPr>
          </w:p>
        </w:tc>
        <w:tc>
          <w:tcPr>
            <w:tcW w:w="2834" w:type="dxa"/>
          </w:tcPr>
          <w:p w14:paraId="3ADB6F7B" w14:textId="77777777" w:rsidR="008A6006" w:rsidRPr="007B0B28" w:rsidRDefault="008A6006" w:rsidP="008A6006">
            <w:pPr>
              <w:rPr>
                <w:sz w:val="18"/>
                <w:szCs w:val="18"/>
              </w:rPr>
            </w:pPr>
            <w:r w:rsidRPr="007B0B28">
              <w:rPr>
                <w:sz w:val="18"/>
                <w:szCs w:val="18"/>
              </w:rPr>
              <w:t>Eesmärk</w:t>
            </w:r>
          </w:p>
        </w:tc>
        <w:tc>
          <w:tcPr>
            <w:tcW w:w="2835" w:type="dxa"/>
          </w:tcPr>
          <w:p w14:paraId="0F508772" w14:textId="77777777" w:rsidR="008A6006" w:rsidRPr="007B0B28" w:rsidRDefault="008A6006" w:rsidP="008A6006">
            <w:pPr>
              <w:rPr>
                <w:sz w:val="18"/>
                <w:szCs w:val="18"/>
              </w:rPr>
            </w:pPr>
            <w:r w:rsidRPr="007B0B28">
              <w:rPr>
                <w:sz w:val="18"/>
                <w:szCs w:val="18"/>
              </w:rPr>
              <w:t>Mõõdikud</w:t>
            </w:r>
          </w:p>
        </w:tc>
        <w:tc>
          <w:tcPr>
            <w:tcW w:w="3969" w:type="dxa"/>
          </w:tcPr>
          <w:p w14:paraId="1F68D803" w14:textId="77777777" w:rsidR="008A6006" w:rsidRPr="007B0B28" w:rsidRDefault="008A6006" w:rsidP="008A6006">
            <w:pPr>
              <w:rPr>
                <w:sz w:val="18"/>
                <w:szCs w:val="18"/>
              </w:rPr>
            </w:pPr>
            <w:r w:rsidRPr="007B0B28">
              <w:rPr>
                <w:sz w:val="18"/>
                <w:szCs w:val="18"/>
              </w:rPr>
              <w:t>Väärtused</w:t>
            </w:r>
          </w:p>
        </w:tc>
        <w:tc>
          <w:tcPr>
            <w:tcW w:w="3609" w:type="dxa"/>
          </w:tcPr>
          <w:p w14:paraId="1433BC64" w14:textId="77777777" w:rsidR="008A6006" w:rsidRPr="007B0B28" w:rsidRDefault="008A6006" w:rsidP="008A6006">
            <w:pPr>
              <w:rPr>
                <w:sz w:val="18"/>
                <w:szCs w:val="18"/>
              </w:rPr>
            </w:pPr>
            <w:r w:rsidRPr="007B0B28">
              <w:rPr>
                <w:sz w:val="18"/>
                <w:szCs w:val="18"/>
              </w:rPr>
              <w:t>Tegevused</w:t>
            </w:r>
          </w:p>
        </w:tc>
      </w:tr>
      <w:tr w:rsidR="008A6006" w:rsidRPr="007B0B28" w14:paraId="6D165DA7" w14:textId="77777777" w:rsidTr="008A6006">
        <w:trPr>
          <w:trHeight w:val="874"/>
        </w:trPr>
        <w:tc>
          <w:tcPr>
            <w:tcW w:w="1527" w:type="dxa"/>
          </w:tcPr>
          <w:p w14:paraId="6314BA34" w14:textId="77777777" w:rsidR="008A6006" w:rsidRPr="007B0B28" w:rsidRDefault="008A6006" w:rsidP="008A6006">
            <w:pPr>
              <w:rPr>
                <w:sz w:val="18"/>
                <w:szCs w:val="18"/>
              </w:rPr>
            </w:pPr>
            <w:r w:rsidRPr="007B0B28">
              <w:rPr>
                <w:sz w:val="18"/>
                <w:szCs w:val="18"/>
              </w:rPr>
              <w:t>Finantsid</w:t>
            </w:r>
          </w:p>
        </w:tc>
        <w:tc>
          <w:tcPr>
            <w:tcW w:w="2834" w:type="dxa"/>
          </w:tcPr>
          <w:p w14:paraId="2D384D22" w14:textId="77777777" w:rsidR="008A6006" w:rsidRDefault="008A6006" w:rsidP="008A6006">
            <w:pPr>
              <w:pStyle w:val="ListParagraph"/>
              <w:numPr>
                <w:ilvl w:val="0"/>
                <w:numId w:val="20"/>
              </w:numPr>
              <w:rPr>
                <w:sz w:val="18"/>
                <w:szCs w:val="18"/>
              </w:rPr>
            </w:pPr>
            <w:r w:rsidRPr="007B0B28">
              <w:rPr>
                <w:sz w:val="18"/>
                <w:szCs w:val="18"/>
              </w:rPr>
              <w:t>Vähendada töötajate tööjõukulu.</w:t>
            </w:r>
          </w:p>
          <w:p w14:paraId="63F3EEEF" w14:textId="77777777" w:rsidR="008A6006" w:rsidRPr="007B0B28" w:rsidRDefault="008A6006" w:rsidP="008A6006">
            <w:pPr>
              <w:pStyle w:val="ListParagraph"/>
              <w:numPr>
                <w:ilvl w:val="0"/>
                <w:numId w:val="20"/>
              </w:numPr>
              <w:rPr>
                <w:sz w:val="18"/>
                <w:szCs w:val="18"/>
              </w:rPr>
            </w:pPr>
            <w:r>
              <w:rPr>
                <w:sz w:val="18"/>
                <w:szCs w:val="18"/>
              </w:rPr>
              <w:t>Suurendada käivet.</w:t>
            </w:r>
          </w:p>
        </w:tc>
        <w:tc>
          <w:tcPr>
            <w:tcW w:w="2835" w:type="dxa"/>
          </w:tcPr>
          <w:p w14:paraId="20224202" w14:textId="77777777" w:rsidR="008A6006" w:rsidRDefault="008A6006" w:rsidP="008A6006">
            <w:pPr>
              <w:pStyle w:val="ListParagraph"/>
              <w:numPr>
                <w:ilvl w:val="0"/>
                <w:numId w:val="20"/>
              </w:numPr>
              <w:rPr>
                <w:sz w:val="18"/>
                <w:szCs w:val="18"/>
              </w:rPr>
            </w:pPr>
            <w:r>
              <w:rPr>
                <w:sz w:val="18"/>
                <w:szCs w:val="18"/>
              </w:rPr>
              <w:t>Majandusaasta aruanne.</w:t>
            </w:r>
          </w:p>
          <w:p w14:paraId="5D4B11E1" w14:textId="77777777" w:rsidR="008A6006" w:rsidRPr="007B0B28" w:rsidRDefault="008A6006" w:rsidP="008A6006">
            <w:pPr>
              <w:pStyle w:val="ListParagraph"/>
              <w:numPr>
                <w:ilvl w:val="0"/>
                <w:numId w:val="20"/>
              </w:numPr>
              <w:rPr>
                <w:sz w:val="18"/>
                <w:szCs w:val="18"/>
              </w:rPr>
            </w:pPr>
            <w:r>
              <w:rPr>
                <w:sz w:val="18"/>
                <w:szCs w:val="18"/>
              </w:rPr>
              <w:t>Tehtud tellimuste arv.</w:t>
            </w:r>
          </w:p>
        </w:tc>
        <w:tc>
          <w:tcPr>
            <w:tcW w:w="3969" w:type="dxa"/>
          </w:tcPr>
          <w:p w14:paraId="23F9C5B3" w14:textId="77777777" w:rsidR="008A6006" w:rsidRDefault="008A6006" w:rsidP="008A6006">
            <w:pPr>
              <w:pStyle w:val="ListParagraph"/>
              <w:numPr>
                <w:ilvl w:val="0"/>
                <w:numId w:val="20"/>
              </w:numPr>
              <w:rPr>
                <w:sz w:val="18"/>
                <w:szCs w:val="18"/>
              </w:rPr>
            </w:pPr>
            <w:r w:rsidRPr="007B0B28">
              <w:rPr>
                <w:sz w:val="18"/>
                <w:szCs w:val="18"/>
              </w:rPr>
              <w:t>Akupoe töötaja tööjõukulu väheneb 20%.</w:t>
            </w:r>
          </w:p>
          <w:p w14:paraId="40221927" w14:textId="77777777" w:rsidR="008A6006" w:rsidRPr="007B0B28" w:rsidRDefault="008A6006" w:rsidP="008A6006">
            <w:pPr>
              <w:pStyle w:val="ListParagraph"/>
              <w:numPr>
                <w:ilvl w:val="0"/>
                <w:numId w:val="20"/>
              </w:numPr>
              <w:rPr>
                <w:sz w:val="18"/>
                <w:szCs w:val="18"/>
              </w:rPr>
            </w:pPr>
            <w:r>
              <w:rPr>
                <w:sz w:val="18"/>
                <w:szCs w:val="18"/>
              </w:rPr>
              <w:t>Akupoe teenitav kasum suureneb tänu tellimuste arvu kasvule 10%.</w:t>
            </w:r>
          </w:p>
          <w:p w14:paraId="772BBEB0" w14:textId="77777777" w:rsidR="008A6006" w:rsidRPr="007B0B28" w:rsidRDefault="008A6006" w:rsidP="008A6006">
            <w:pPr>
              <w:pStyle w:val="ListParagraph"/>
              <w:rPr>
                <w:sz w:val="18"/>
                <w:szCs w:val="18"/>
              </w:rPr>
            </w:pPr>
          </w:p>
        </w:tc>
        <w:tc>
          <w:tcPr>
            <w:tcW w:w="3609" w:type="dxa"/>
          </w:tcPr>
          <w:p w14:paraId="643F57C0" w14:textId="77777777" w:rsidR="008A6006" w:rsidRPr="00D50D1A" w:rsidRDefault="008A6006" w:rsidP="008A6006">
            <w:pPr>
              <w:pStyle w:val="ListParagraph"/>
              <w:numPr>
                <w:ilvl w:val="0"/>
                <w:numId w:val="20"/>
              </w:numPr>
              <w:rPr>
                <w:sz w:val="18"/>
                <w:szCs w:val="18"/>
              </w:rPr>
            </w:pPr>
            <w:r>
              <w:rPr>
                <w:sz w:val="18"/>
                <w:szCs w:val="18"/>
              </w:rPr>
              <w:t>Uute funktsionaalsustega süsteemi loomine ja tegevuste automatiseerimine.</w:t>
            </w:r>
          </w:p>
        </w:tc>
      </w:tr>
      <w:tr w:rsidR="008A6006" w:rsidRPr="007B0B28" w14:paraId="4BEF0D18" w14:textId="77777777" w:rsidTr="008A6006">
        <w:trPr>
          <w:trHeight w:val="1047"/>
        </w:trPr>
        <w:tc>
          <w:tcPr>
            <w:tcW w:w="1527" w:type="dxa"/>
          </w:tcPr>
          <w:p w14:paraId="0E13C802" w14:textId="77777777" w:rsidR="008A6006" w:rsidRPr="007B0B28" w:rsidRDefault="008A6006" w:rsidP="008A6006">
            <w:pPr>
              <w:rPr>
                <w:sz w:val="18"/>
                <w:szCs w:val="18"/>
              </w:rPr>
            </w:pPr>
            <w:r w:rsidRPr="007B0B28">
              <w:rPr>
                <w:sz w:val="18"/>
                <w:szCs w:val="18"/>
              </w:rPr>
              <w:t>Klient</w:t>
            </w:r>
          </w:p>
        </w:tc>
        <w:tc>
          <w:tcPr>
            <w:tcW w:w="2834" w:type="dxa"/>
          </w:tcPr>
          <w:p w14:paraId="27EC9D6A" w14:textId="77777777" w:rsidR="008A6006" w:rsidRPr="007B0B28" w:rsidRDefault="008A6006" w:rsidP="008A6006">
            <w:pPr>
              <w:pStyle w:val="ListParagraph"/>
              <w:numPr>
                <w:ilvl w:val="0"/>
                <w:numId w:val="18"/>
              </w:numPr>
              <w:rPr>
                <w:sz w:val="18"/>
                <w:szCs w:val="18"/>
              </w:rPr>
            </w:pPr>
            <w:r w:rsidRPr="007B0B28">
              <w:rPr>
                <w:sz w:val="18"/>
                <w:szCs w:val="18"/>
              </w:rPr>
              <w:t>Parandada</w:t>
            </w:r>
            <w:r>
              <w:rPr>
                <w:sz w:val="18"/>
                <w:szCs w:val="18"/>
              </w:rPr>
              <w:t xml:space="preserve"> ja kiirendada</w:t>
            </w:r>
            <w:r w:rsidRPr="007B0B28">
              <w:rPr>
                <w:sz w:val="18"/>
                <w:szCs w:val="18"/>
              </w:rPr>
              <w:t xml:space="preserve"> suhtlust kliendiga.</w:t>
            </w:r>
          </w:p>
          <w:p w14:paraId="3B5FB730" w14:textId="77777777" w:rsidR="008A6006" w:rsidRPr="007B0B28" w:rsidRDefault="008A6006" w:rsidP="008A6006">
            <w:pPr>
              <w:pStyle w:val="ListParagraph"/>
              <w:numPr>
                <w:ilvl w:val="0"/>
                <w:numId w:val="18"/>
              </w:numPr>
              <w:rPr>
                <w:sz w:val="18"/>
                <w:szCs w:val="18"/>
              </w:rPr>
            </w:pPr>
            <w:r w:rsidRPr="007B0B28">
              <w:rPr>
                <w:sz w:val="18"/>
                <w:szCs w:val="18"/>
              </w:rPr>
              <w:t>Suurendada kliendi lojaalsust.</w:t>
            </w:r>
          </w:p>
          <w:p w14:paraId="62037172" w14:textId="77777777" w:rsidR="008A6006" w:rsidRPr="007B0B28" w:rsidRDefault="008A6006" w:rsidP="008A6006">
            <w:pPr>
              <w:pStyle w:val="ListParagraph"/>
              <w:numPr>
                <w:ilvl w:val="0"/>
                <w:numId w:val="18"/>
              </w:numPr>
              <w:rPr>
                <w:sz w:val="18"/>
                <w:szCs w:val="18"/>
              </w:rPr>
            </w:pPr>
            <w:r>
              <w:rPr>
                <w:sz w:val="18"/>
                <w:szCs w:val="18"/>
              </w:rPr>
              <w:t>Tellimuste kiirem täitmine vähendab klienditeenindajate koormust, mille tõttu saab suureneda kliendibaas.</w:t>
            </w:r>
          </w:p>
        </w:tc>
        <w:tc>
          <w:tcPr>
            <w:tcW w:w="2835" w:type="dxa"/>
          </w:tcPr>
          <w:p w14:paraId="3924076B" w14:textId="77777777" w:rsidR="008A6006" w:rsidRDefault="008A6006" w:rsidP="008A6006">
            <w:pPr>
              <w:pStyle w:val="ListParagraph"/>
              <w:numPr>
                <w:ilvl w:val="0"/>
                <w:numId w:val="18"/>
              </w:numPr>
              <w:rPr>
                <w:sz w:val="18"/>
                <w:szCs w:val="18"/>
              </w:rPr>
            </w:pPr>
            <w:r>
              <w:rPr>
                <w:sz w:val="18"/>
                <w:szCs w:val="18"/>
              </w:rPr>
              <w:t>Lõpuleviidud tellimuste arv.</w:t>
            </w:r>
          </w:p>
          <w:p w14:paraId="363D6804" w14:textId="77777777" w:rsidR="008A6006" w:rsidRDefault="008A6006" w:rsidP="008A6006">
            <w:pPr>
              <w:pStyle w:val="ListParagraph"/>
              <w:numPr>
                <w:ilvl w:val="0"/>
                <w:numId w:val="18"/>
              </w:numPr>
              <w:rPr>
                <w:sz w:val="18"/>
                <w:szCs w:val="18"/>
              </w:rPr>
            </w:pPr>
            <w:r>
              <w:rPr>
                <w:sz w:val="18"/>
                <w:szCs w:val="18"/>
              </w:rPr>
              <w:t>Katkestatud tellimuste arv.</w:t>
            </w:r>
          </w:p>
          <w:p w14:paraId="6CCC3A9E" w14:textId="77777777" w:rsidR="008A6006" w:rsidRDefault="008A6006" w:rsidP="008A6006">
            <w:pPr>
              <w:pStyle w:val="ListParagraph"/>
              <w:numPr>
                <w:ilvl w:val="0"/>
                <w:numId w:val="18"/>
              </w:numPr>
              <w:rPr>
                <w:sz w:val="18"/>
                <w:szCs w:val="18"/>
              </w:rPr>
            </w:pPr>
            <w:r>
              <w:rPr>
                <w:sz w:val="18"/>
                <w:szCs w:val="18"/>
              </w:rPr>
              <w:t>Vigaste tellimuste arv.</w:t>
            </w:r>
          </w:p>
          <w:p w14:paraId="71F19F14" w14:textId="77777777" w:rsidR="008A6006" w:rsidRPr="00111E24" w:rsidRDefault="008A6006" w:rsidP="008A6006">
            <w:pPr>
              <w:pStyle w:val="ListParagraph"/>
              <w:numPr>
                <w:ilvl w:val="0"/>
                <w:numId w:val="18"/>
              </w:numPr>
              <w:rPr>
                <w:sz w:val="18"/>
                <w:szCs w:val="18"/>
              </w:rPr>
            </w:pPr>
            <w:r>
              <w:rPr>
                <w:sz w:val="18"/>
                <w:szCs w:val="18"/>
              </w:rPr>
              <w:t>Korduvtellimuste arv. (sama klient)</w:t>
            </w:r>
          </w:p>
          <w:p w14:paraId="5D70C0D1" w14:textId="77777777" w:rsidR="008A6006" w:rsidRPr="007B0B28" w:rsidRDefault="008A6006" w:rsidP="008A6006">
            <w:pPr>
              <w:pStyle w:val="ListParagraph"/>
              <w:numPr>
                <w:ilvl w:val="0"/>
                <w:numId w:val="18"/>
              </w:numPr>
              <w:rPr>
                <w:sz w:val="18"/>
                <w:szCs w:val="18"/>
              </w:rPr>
            </w:pPr>
            <w:r>
              <w:rPr>
                <w:sz w:val="18"/>
                <w:szCs w:val="18"/>
              </w:rPr>
              <w:t>Klientide arv.</w:t>
            </w:r>
          </w:p>
        </w:tc>
        <w:tc>
          <w:tcPr>
            <w:tcW w:w="3969" w:type="dxa"/>
          </w:tcPr>
          <w:p w14:paraId="49A20A2F" w14:textId="77777777" w:rsidR="008A6006" w:rsidRDefault="008A6006" w:rsidP="008A6006">
            <w:pPr>
              <w:pStyle w:val="ListParagraph"/>
              <w:numPr>
                <w:ilvl w:val="0"/>
                <w:numId w:val="18"/>
              </w:numPr>
              <w:rPr>
                <w:sz w:val="18"/>
                <w:szCs w:val="18"/>
              </w:rPr>
            </w:pPr>
            <w:r>
              <w:rPr>
                <w:sz w:val="18"/>
                <w:szCs w:val="18"/>
              </w:rPr>
              <w:t>Katkestatud tellimuste arv väheneb 10%.</w:t>
            </w:r>
          </w:p>
          <w:p w14:paraId="686D9B5E" w14:textId="77777777" w:rsidR="008A6006" w:rsidRDefault="008A6006" w:rsidP="008A6006">
            <w:pPr>
              <w:pStyle w:val="ListParagraph"/>
              <w:numPr>
                <w:ilvl w:val="0"/>
                <w:numId w:val="18"/>
              </w:numPr>
              <w:rPr>
                <w:sz w:val="18"/>
                <w:szCs w:val="18"/>
              </w:rPr>
            </w:pPr>
            <w:r>
              <w:rPr>
                <w:sz w:val="18"/>
                <w:szCs w:val="18"/>
              </w:rPr>
              <w:t>Vigaste tellimuste arv väheneb 50%.</w:t>
            </w:r>
          </w:p>
          <w:p w14:paraId="4FEE4D5F" w14:textId="77777777" w:rsidR="008A6006" w:rsidRDefault="008A6006" w:rsidP="008A6006">
            <w:pPr>
              <w:pStyle w:val="ListParagraph"/>
              <w:numPr>
                <w:ilvl w:val="0"/>
                <w:numId w:val="18"/>
              </w:numPr>
              <w:rPr>
                <w:sz w:val="18"/>
                <w:szCs w:val="18"/>
              </w:rPr>
            </w:pPr>
            <w:r>
              <w:rPr>
                <w:sz w:val="18"/>
                <w:szCs w:val="18"/>
              </w:rPr>
              <w:t>Korduvtellimuste arv suureneb 40%.</w:t>
            </w:r>
          </w:p>
          <w:p w14:paraId="041B28C1" w14:textId="77777777" w:rsidR="008A6006" w:rsidRPr="00111E24" w:rsidRDefault="008A6006" w:rsidP="008A6006">
            <w:pPr>
              <w:pStyle w:val="ListParagraph"/>
              <w:numPr>
                <w:ilvl w:val="0"/>
                <w:numId w:val="18"/>
              </w:numPr>
              <w:rPr>
                <w:sz w:val="18"/>
                <w:szCs w:val="18"/>
              </w:rPr>
            </w:pPr>
            <w:r>
              <w:rPr>
                <w:sz w:val="18"/>
                <w:szCs w:val="18"/>
              </w:rPr>
              <w:t>Klientide arv suureneb 10%.</w:t>
            </w:r>
          </w:p>
        </w:tc>
        <w:tc>
          <w:tcPr>
            <w:tcW w:w="3609" w:type="dxa"/>
          </w:tcPr>
          <w:p w14:paraId="20F73587" w14:textId="77777777" w:rsidR="008A6006" w:rsidRDefault="008A6006" w:rsidP="008A6006">
            <w:pPr>
              <w:pStyle w:val="ListParagraph"/>
              <w:numPr>
                <w:ilvl w:val="0"/>
                <w:numId w:val="18"/>
              </w:numPr>
              <w:rPr>
                <w:sz w:val="18"/>
                <w:szCs w:val="18"/>
              </w:rPr>
            </w:pPr>
            <w:r>
              <w:rPr>
                <w:sz w:val="18"/>
                <w:szCs w:val="18"/>
              </w:rPr>
              <w:t>Süsteemi arusaadavamaks ja lihtsamaks optimeerimine klientidele.</w:t>
            </w:r>
          </w:p>
          <w:p w14:paraId="46CD4579" w14:textId="77777777" w:rsidR="008A6006" w:rsidRPr="00111E24" w:rsidRDefault="008A6006" w:rsidP="008A6006">
            <w:pPr>
              <w:pStyle w:val="ListParagraph"/>
              <w:numPr>
                <w:ilvl w:val="0"/>
                <w:numId w:val="18"/>
              </w:numPr>
              <w:rPr>
                <w:sz w:val="18"/>
                <w:szCs w:val="18"/>
              </w:rPr>
            </w:pPr>
            <w:r>
              <w:rPr>
                <w:sz w:val="18"/>
                <w:szCs w:val="18"/>
              </w:rPr>
              <w:t>Kasutajakonto loomine ja andmete säilitamine korduvsisestuste vältimiseks.</w:t>
            </w:r>
          </w:p>
        </w:tc>
      </w:tr>
      <w:tr w:rsidR="008A6006" w:rsidRPr="007B0B28" w14:paraId="5EDFB922" w14:textId="77777777" w:rsidTr="008A6006">
        <w:trPr>
          <w:trHeight w:val="1426"/>
        </w:trPr>
        <w:tc>
          <w:tcPr>
            <w:tcW w:w="1527" w:type="dxa"/>
          </w:tcPr>
          <w:p w14:paraId="2CD63F44" w14:textId="77777777" w:rsidR="008A6006" w:rsidRPr="007B0B28" w:rsidRDefault="008A6006" w:rsidP="008A6006">
            <w:pPr>
              <w:rPr>
                <w:sz w:val="18"/>
                <w:szCs w:val="18"/>
              </w:rPr>
            </w:pPr>
            <w:r w:rsidRPr="007B0B28">
              <w:rPr>
                <w:sz w:val="18"/>
                <w:szCs w:val="18"/>
              </w:rPr>
              <w:t>Protsess</w:t>
            </w:r>
          </w:p>
        </w:tc>
        <w:tc>
          <w:tcPr>
            <w:tcW w:w="2834" w:type="dxa"/>
          </w:tcPr>
          <w:p w14:paraId="3245DC9C" w14:textId="77777777" w:rsidR="008A6006" w:rsidRPr="007B0B28" w:rsidRDefault="008A6006" w:rsidP="008A6006">
            <w:pPr>
              <w:pStyle w:val="ListParagraph"/>
              <w:numPr>
                <w:ilvl w:val="0"/>
                <w:numId w:val="19"/>
              </w:numPr>
              <w:rPr>
                <w:sz w:val="18"/>
                <w:szCs w:val="18"/>
              </w:rPr>
            </w:pPr>
            <w:r>
              <w:rPr>
                <w:sz w:val="18"/>
                <w:szCs w:val="18"/>
              </w:rPr>
              <w:t>Tellimuste täitmise p</w:t>
            </w:r>
            <w:r w:rsidRPr="007B0B28">
              <w:rPr>
                <w:sz w:val="18"/>
                <w:szCs w:val="18"/>
              </w:rPr>
              <w:t>rotsessi automatiseeritumaks muutmine.</w:t>
            </w:r>
          </w:p>
          <w:p w14:paraId="3D2D1C65" w14:textId="77777777" w:rsidR="008A6006" w:rsidRDefault="008A6006" w:rsidP="008A6006">
            <w:pPr>
              <w:pStyle w:val="ListParagraph"/>
              <w:numPr>
                <w:ilvl w:val="0"/>
                <w:numId w:val="19"/>
              </w:numPr>
              <w:rPr>
                <w:sz w:val="18"/>
                <w:szCs w:val="18"/>
              </w:rPr>
            </w:pPr>
            <w:r>
              <w:rPr>
                <w:sz w:val="18"/>
                <w:szCs w:val="18"/>
              </w:rPr>
              <w:t>Tellimuste täitmise p</w:t>
            </w:r>
            <w:r w:rsidRPr="007B0B28">
              <w:rPr>
                <w:sz w:val="18"/>
                <w:szCs w:val="18"/>
              </w:rPr>
              <w:t>rotsessi kiirendamine.</w:t>
            </w:r>
          </w:p>
          <w:p w14:paraId="06A732B9" w14:textId="77777777" w:rsidR="008A6006" w:rsidRPr="0094448A" w:rsidRDefault="008A6006" w:rsidP="008A6006">
            <w:pPr>
              <w:pStyle w:val="ListParagraph"/>
              <w:numPr>
                <w:ilvl w:val="0"/>
                <w:numId w:val="19"/>
              </w:numPr>
              <w:rPr>
                <w:sz w:val="18"/>
                <w:szCs w:val="18"/>
              </w:rPr>
            </w:pPr>
            <w:r>
              <w:rPr>
                <w:sz w:val="18"/>
                <w:szCs w:val="18"/>
              </w:rPr>
              <w:t>Ühe kliendiga tegelemisele kuluva aja vähendamine.</w:t>
            </w:r>
          </w:p>
          <w:p w14:paraId="5751A97D" w14:textId="77777777" w:rsidR="008A6006" w:rsidRDefault="008A6006" w:rsidP="008A6006">
            <w:pPr>
              <w:pStyle w:val="ListParagraph"/>
              <w:numPr>
                <w:ilvl w:val="0"/>
                <w:numId w:val="19"/>
              </w:numPr>
              <w:rPr>
                <w:sz w:val="18"/>
                <w:szCs w:val="18"/>
              </w:rPr>
            </w:pPr>
            <w:r>
              <w:rPr>
                <w:sz w:val="18"/>
                <w:szCs w:val="18"/>
              </w:rPr>
              <w:t>Hinnapäringutele vastamise kiirendamine.</w:t>
            </w:r>
          </w:p>
          <w:p w14:paraId="72E008C8" w14:textId="77777777" w:rsidR="008A6006" w:rsidRPr="007B0B28" w:rsidRDefault="008A6006" w:rsidP="008A6006">
            <w:pPr>
              <w:pStyle w:val="ListParagraph"/>
              <w:numPr>
                <w:ilvl w:val="0"/>
                <w:numId w:val="19"/>
              </w:numPr>
              <w:rPr>
                <w:sz w:val="18"/>
                <w:szCs w:val="18"/>
              </w:rPr>
            </w:pPr>
            <w:r>
              <w:rPr>
                <w:sz w:val="18"/>
                <w:szCs w:val="18"/>
              </w:rPr>
              <w:t>Tõrgete vähendamine.</w:t>
            </w:r>
          </w:p>
        </w:tc>
        <w:tc>
          <w:tcPr>
            <w:tcW w:w="2835" w:type="dxa"/>
          </w:tcPr>
          <w:p w14:paraId="17BDE1D6" w14:textId="77777777" w:rsidR="008A6006" w:rsidRDefault="008A6006" w:rsidP="008A6006">
            <w:pPr>
              <w:pStyle w:val="ListParagraph"/>
              <w:numPr>
                <w:ilvl w:val="0"/>
                <w:numId w:val="19"/>
              </w:numPr>
              <w:rPr>
                <w:sz w:val="18"/>
                <w:szCs w:val="18"/>
              </w:rPr>
            </w:pPr>
            <w:r>
              <w:rPr>
                <w:sz w:val="18"/>
                <w:szCs w:val="18"/>
              </w:rPr>
              <w:t>Klientide arv, kes kasutavad veebipoodi.</w:t>
            </w:r>
          </w:p>
          <w:p w14:paraId="6A8D87E9" w14:textId="77777777" w:rsidR="008A6006" w:rsidRDefault="008A6006" w:rsidP="008A6006">
            <w:pPr>
              <w:pStyle w:val="ListParagraph"/>
              <w:numPr>
                <w:ilvl w:val="0"/>
                <w:numId w:val="19"/>
              </w:numPr>
              <w:rPr>
                <w:sz w:val="18"/>
                <w:szCs w:val="18"/>
              </w:rPr>
            </w:pPr>
            <w:r>
              <w:rPr>
                <w:sz w:val="18"/>
                <w:szCs w:val="18"/>
              </w:rPr>
              <w:t>Klienditeenindajate hinnapäringutele vastamise aeg ja arv.</w:t>
            </w:r>
          </w:p>
          <w:p w14:paraId="52A3E630" w14:textId="77777777" w:rsidR="008A6006" w:rsidRPr="009D2EDE" w:rsidRDefault="008A6006" w:rsidP="008A6006">
            <w:pPr>
              <w:pStyle w:val="ListParagraph"/>
              <w:numPr>
                <w:ilvl w:val="0"/>
                <w:numId w:val="19"/>
              </w:numPr>
              <w:rPr>
                <w:sz w:val="18"/>
                <w:szCs w:val="18"/>
              </w:rPr>
            </w:pPr>
            <w:r>
              <w:rPr>
                <w:sz w:val="18"/>
                <w:szCs w:val="18"/>
              </w:rPr>
              <w:t>Ühe tellimuse lõpuleviimiseks kuluv aeg.</w:t>
            </w:r>
          </w:p>
          <w:p w14:paraId="74C29288" w14:textId="77777777" w:rsidR="008A6006" w:rsidRPr="007B0B28" w:rsidRDefault="008A6006" w:rsidP="008A6006">
            <w:pPr>
              <w:pStyle w:val="ListParagraph"/>
              <w:numPr>
                <w:ilvl w:val="0"/>
                <w:numId w:val="19"/>
              </w:numPr>
              <w:rPr>
                <w:sz w:val="18"/>
                <w:szCs w:val="18"/>
              </w:rPr>
            </w:pPr>
            <w:r>
              <w:rPr>
                <w:sz w:val="18"/>
                <w:szCs w:val="18"/>
              </w:rPr>
              <w:t>Tõrgete arv.</w:t>
            </w:r>
          </w:p>
        </w:tc>
        <w:tc>
          <w:tcPr>
            <w:tcW w:w="3969" w:type="dxa"/>
          </w:tcPr>
          <w:p w14:paraId="677C561A" w14:textId="77777777" w:rsidR="008A6006" w:rsidRDefault="008A6006" w:rsidP="008A6006">
            <w:pPr>
              <w:pStyle w:val="ListParagraph"/>
              <w:numPr>
                <w:ilvl w:val="0"/>
                <w:numId w:val="19"/>
              </w:numPr>
              <w:rPr>
                <w:sz w:val="18"/>
                <w:szCs w:val="18"/>
              </w:rPr>
            </w:pPr>
            <w:r>
              <w:rPr>
                <w:sz w:val="18"/>
                <w:szCs w:val="18"/>
              </w:rPr>
              <w:t>Veebipoodi kasutavate klientide arvu osakaalu suuremine 50%.</w:t>
            </w:r>
          </w:p>
          <w:p w14:paraId="28001676" w14:textId="77777777" w:rsidR="008A6006" w:rsidRDefault="008A6006" w:rsidP="008A6006">
            <w:pPr>
              <w:pStyle w:val="ListParagraph"/>
              <w:numPr>
                <w:ilvl w:val="0"/>
                <w:numId w:val="19"/>
              </w:numPr>
              <w:rPr>
                <w:sz w:val="18"/>
                <w:szCs w:val="18"/>
              </w:rPr>
            </w:pPr>
            <w:r>
              <w:rPr>
                <w:sz w:val="18"/>
                <w:szCs w:val="18"/>
              </w:rPr>
              <w:t>Hinnapäringule vastamise aeg vähem kui 1 päev.</w:t>
            </w:r>
          </w:p>
          <w:p w14:paraId="266A7FBD" w14:textId="77777777" w:rsidR="008A6006" w:rsidRDefault="008A6006" w:rsidP="008A6006">
            <w:pPr>
              <w:pStyle w:val="ListParagraph"/>
              <w:numPr>
                <w:ilvl w:val="0"/>
                <w:numId w:val="19"/>
              </w:numPr>
              <w:rPr>
                <w:sz w:val="18"/>
                <w:szCs w:val="18"/>
              </w:rPr>
            </w:pPr>
            <w:r>
              <w:rPr>
                <w:sz w:val="18"/>
                <w:szCs w:val="18"/>
              </w:rPr>
              <w:t>Hinnapäringutele vastamiste arvu vähenemine 50%.</w:t>
            </w:r>
          </w:p>
          <w:p w14:paraId="5EB34B74" w14:textId="77777777" w:rsidR="008A6006" w:rsidRDefault="008A6006" w:rsidP="008A6006">
            <w:pPr>
              <w:pStyle w:val="ListParagraph"/>
              <w:numPr>
                <w:ilvl w:val="0"/>
                <w:numId w:val="19"/>
              </w:numPr>
              <w:rPr>
                <w:sz w:val="18"/>
                <w:szCs w:val="18"/>
              </w:rPr>
            </w:pPr>
            <w:r>
              <w:rPr>
                <w:sz w:val="18"/>
                <w:szCs w:val="18"/>
              </w:rPr>
              <w:t>Tellimuse kinnitamiseks kuluv aeg on ~2 minutit.</w:t>
            </w:r>
          </w:p>
          <w:p w14:paraId="1F627A28" w14:textId="77777777" w:rsidR="008A6006" w:rsidRPr="00FF6177" w:rsidRDefault="008A6006" w:rsidP="008A6006">
            <w:pPr>
              <w:pStyle w:val="ListParagraph"/>
              <w:numPr>
                <w:ilvl w:val="0"/>
                <w:numId w:val="19"/>
              </w:numPr>
              <w:rPr>
                <w:sz w:val="18"/>
                <w:szCs w:val="18"/>
              </w:rPr>
            </w:pPr>
            <w:r>
              <w:rPr>
                <w:sz w:val="18"/>
                <w:szCs w:val="18"/>
              </w:rPr>
              <w:t>Süsteemi tõrked vähenevad 10%.</w:t>
            </w:r>
          </w:p>
        </w:tc>
        <w:tc>
          <w:tcPr>
            <w:tcW w:w="3609" w:type="dxa"/>
          </w:tcPr>
          <w:p w14:paraId="1FF52248" w14:textId="77777777" w:rsidR="008A6006" w:rsidRPr="009D2EDE" w:rsidRDefault="008A6006" w:rsidP="008A6006">
            <w:pPr>
              <w:pStyle w:val="ListParagraph"/>
              <w:numPr>
                <w:ilvl w:val="0"/>
                <w:numId w:val="18"/>
              </w:numPr>
              <w:rPr>
                <w:sz w:val="18"/>
                <w:szCs w:val="18"/>
              </w:rPr>
            </w:pPr>
            <w:r>
              <w:rPr>
                <w:sz w:val="18"/>
                <w:szCs w:val="18"/>
              </w:rPr>
              <w:t>Süsteemis tehtavate tegevuste automatiseerimine.</w:t>
            </w:r>
          </w:p>
          <w:p w14:paraId="1A30DE27" w14:textId="77777777" w:rsidR="008A6006" w:rsidRDefault="008A6006" w:rsidP="008A6006">
            <w:pPr>
              <w:pStyle w:val="ListParagraph"/>
              <w:numPr>
                <w:ilvl w:val="0"/>
                <w:numId w:val="18"/>
              </w:numPr>
              <w:rPr>
                <w:sz w:val="18"/>
                <w:szCs w:val="18"/>
              </w:rPr>
            </w:pPr>
            <w:r>
              <w:rPr>
                <w:sz w:val="18"/>
                <w:szCs w:val="18"/>
              </w:rPr>
              <w:t>Süsteemis tehtavate tegevuste optimeerimine.</w:t>
            </w:r>
          </w:p>
          <w:p w14:paraId="5FC74845" w14:textId="77777777" w:rsidR="008A6006" w:rsidRDefault="008A6006" w:rsidP="008A6006">
            <w:pPr>
              <w:pStyle w:val="ListParagraph"/>
              <w:numPr>
                <w:ilvl w:val="0"/>
                <w:numId w:val="18"/>
              </w:numPr>
              <w:rPr>
                <w:sz w:val="18"/>
                <w:szCs w:val="18"/>
              </w:rPr>
            </w:pPr>
            <w:r>
              <w:rPr>
                <w:sz w:val="18"/>
                <w:szCs w:val="18"/>
              </w:rPr>
              <w:t>Süsteemi kasutajamugavuse parandamine.</w:t>
            </w:r>
          </w:p>
          <w:p w14:paraId="7B2C718E" w14:textId="77777777" w:rsidR="008A6006" w:rsidRDefault="008A6006" w:rsidP="008A6006">
            <w:pPr>
              <w:pStyle w:val="ListParagraph"/>
              <w:numPr>
                <w:ilvl w:val="0"/>
                <w:numId w:val="18"/>
              </w:numPr>
              <w:rPr>
                <w:sz w:val="18"/>
                <w:szCs w:val="18"/>
              </w:rPr>
            </w:pPr>
            <w:r>
              <w:rPr>
                <w:sz w:val="18"/>
                <w:szCs w:val="18"/>
              </w:rPr>
              <w:t>Arvestamine klienditeenindajate soovidega.</w:t>
            </w:r>
          </w:p>
          <w:p w14:paraId="730D4367" w14:textId="77777777" w:rsidR="008A6006" w:rsidRPr="00D50D1A" w:rsidRDefault="008A6006" w:rsidP="008A6006">
            <w:pPr>
              <w:pStyle w:val="ListParagraph"/>
              <w:numPr>
                <w:ilvl w:val="0"/>
                <w:numId w:val="18"/>
              </w:numPr>
              <w:rPr>
                <w:sz w:val="18"/>
                <w:szCs w:val="18"/>
              </w:rPr>
            </w:pPr>
            <w:r>
              <w:rPr>
                <w:sz w:val="18"/>
                <w:szCs w:val="18"/>
              </w:rPr>
              <w:t>Süsteemi testimisega vähendada tõrgete arvu.</w:t>
            </w:r>
          </w:p>
        </w:tc>
      </w:tr>
      <w:tr w:rsidR="008A6006" w:rsidRPr="007B0B28" w14:paraId="6378C4E0" w14:textId="77777777" w:rsidTr="008A6006">
        <w:trPr>
          <w:trHeight w:val="554"/>
        </w:trPr>
        <w:tc>
          <w:tcPr>
            <w:tcW w:w="1527" w:type="dxa"/>
          </w:tcPr>
          <w:p w14:paraId="47CE2AC9" w14:textId="77777777" w:rsidR="008A6006" w:rsidRPr="007B0B28" w:rsidRDefault="008A6006" w:rsidP="008A6006">
            <w:pPr>
              <w:rPr>
                <w:sz w:val="18"/>
                <w:szCs w:val="18"/>
              </w:rPr>
            </w:pPr>
            <w:r w:rsidRPr="007B0B28">
              <w:rPr>
                <w:sz w:val="18"/>
                <w:szCs w:val="18"/>
              </w:rPr>
              <w:t>Õppimine</w:t>
            </w:r>
          </w:p>
        </w:tc>
        <w:tc>
          <w:tcPr>
            <w:tcW w:w="2834" w:type="dxa"/>
          </w:tcPr>
          <w:p w14:paraId="4B4C4E44" w14:textId="77777777" w:rsidR="008A6006" w:rsidRPr="007B0B28" w:rsidRDefault="008A6006" w:rsidP="008A6006">
            <w:pPr>
              <w:pStyle w:val="ListParagraph"/>
              <w:numPr>
                <w:ilvl w:val="0"/>
                <w:numId w:val="21"/>
              </w:numPr>
              <w:rPr>
                <w:sz w:val="18"/>
                <w:szCs w:val="18"/>
              </w:rPr>
            </w:pPr>
            <w:r>
              <w:rPr>
                <w:sz w:val="18"/>
                <w:szCs w:val="18"/>
              </w:rPr>
              <w:t>Koolitada töötajaid kasutama uut süsteemi.</w:t>
            </w:r>
          </w:p>
        </w:tc>
        <w:tc>
          <w:tcPr>
            <w:tcW w:w="2835" w:type="dxa"/>
          </w:tcPr>
          <w:p w14:paraId="49635A19" w14:textId="77777777" w:rsidR="008A6006" w:rsidRPr="007B0B28" w:rsidRDefault="008A6006" w:rsidP="008A6006">
            <w:pPr>
              <w:pStyle w:val="ListParagraph"/>
              <w:numPr>
                <w:ilvl w:val="0"/>
                <w:numId w:val="21"/>
              </w:numPr>
              <w:rPr>
                <w:sz w:val="18"/>
                <w:szCs w:val="18"/>
              </w:rPr>
            </w:pPr>
            <w:r>
              <w:rPr>
                <w:sz w:val="18"/>
                <w:szCs w:val="18"/>
              </w:rPr>
              <w:t>Klienditeenindajate tehtavate vigade arv.</w:t>
            </w:r>
          </w:p>
        </w:tc>
        <w:tc>
          <w:tcPr>
            <w:tcW w:w="3969" w:type="dxa"/>
          </w:tcPr>
          <w:p w14:paraId="0384514B" w14:textId="77777777" w:rsidR="008A6006" w:rsidRPr="007B0B28" w:rsidRDefault="008A6006" w:rsidP="008A6006">
            <w:pPr>
              <w:pStyle w:val="ListParagraph"/>
              <w:numPr>
                <w:ilvl w:val="0"/>
                <w:numId w:val="21"/>
              </w:numPr>
              <w:rPr>
                <w:sz w:val="18"/>
                <w:szCs w:val="18"/>
              </w:rPr>
            </w:pPr>
            <w:r>
              <w:rPr>
                <w:sz w:val="18"/>
                <w:szCs w:val="18"/>
              </w:rPr>
              <w:t>Klienditeenindajate tehtavate vigade arv väheneb 80%.</w:t>
            </w:r>
          </w:p>
        </w:tc>
        <w:tc>
          <w:tcPr>
            <w:tcW w:w="3609" w:type="dxa"/>
          </w:tcPr>
          <w:p w14:paraId="062F666B" w14:textId="77777777" w:rsidR="008A6006" w:rsidRPr="00D50D1A" w:rsidRDefault="008A6006" w:rsidP="008A6006">
            <w:pPr>
              <w:pStyle w:val="ListParagraph"/>
              <w:numPr>
                <w:ilvl w:val="0"/>
                <w:numId w:val="21"/>
              </w:numPr>
              <w:rPr>
                <w:sz w:val="18"/>
                <w:szCs w:val="18"/>
              </w:rPr>
            </w:pPr>
            <w:r w:rsidRPr="00D50D1A">
              <w:rPr>
                <w:sz w:val="18"/>
                <w:szCs w:val="18"/>
              </w:rPr>
              <w:t>Viiakse läbi koolitus, et töötajad teeks vähem vigu ning tunneksid süsteemi.</w:t>
            </w:r>
          </w:p>
        </w:tc>
      </w:tr>
    </w:tbl>
    <w:p w14:paraId="2B25B372" w14:textId="77777777" w:rsidR="008A6006" w:rsidRDefault="00683F42">
      <w:r>
        <w:t>Tasakaalustatud tulemuskaart mõtestab organisatsiooni tegevust erinevate valdkondade kaudu.</w:t>
      </w:r>
    </w:p>
    <w:p w14:paraId="6061EFBC" w14:textId="77777777" w:rsidR="008A6006" w:rsidRDefault="008A6006" w:rsidP="008A6006"/>
    <w:p w14:paraId="2836D88A" w14:textId="77777777" w:rsidR="008A6006" w:rsidRPr="00FA306E" w:rsidRDefault="008A6006" w:rsidP="008A6006">
      <w:pPr>
        <w:sectPr w:rsidR="008A6006" w:rsidRPr="00FA306E" w:rsidSect="00CD22EB">
          <w:pgSz w:w="16838" w:h="11906" w:orient="landscape"/>
          <w:pgMar w:top="1417" w:right="1417" w:bottom="1417" w:left="1417" w:header="708" w:footer="708" w:gutter="0"/>
          <w:cols w:space="708"/>
          <w:docGrid w:linePitch="360"/>
        </w:sectPr>
      </w:pPr>
    </w:p>
    <w:p w14:paraId="5B1DE66C" w14:textId="77777777" w:rsidR="00FD13F4" w:rsidRDefault="00FD13F4" w:rsidP="00B30094"/>
    <w:sectPr w:rsidR="00FD13F4" w:rsidSect="00CD22EB">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Kelder Irina" w:date="2012-12-14T09:51:00Z" w:initials="KI">
    <w:p w14:paraId="17DCD2F8" w14:textId="77777777" w:rsidR="00CE0D25" w:rsidRDefault="00CE0D25">
      <w:pPr>
        <w:pStyle w:val="CommentText"/>
      </w:pPr>
      <w:r>
        <w:rPr>
          <w:rStyle w:val="CommentReference"/>
        </w:rPr>
        <w:annotationRef/>
      </w:r>
      <w:r>
        <w:t>Päriselt ka?</w:t>
      </w:r>
    </w:p>
  </w:comment>
  <w:comment w:id="16" w:author="Kelder Irina" w:date="2012-12-14T09:53:00Z" w:initials="KI">
    <w:p w14:paraId="0D96356F" w14:textId="77777777" w:rsidR="00CE0D25" w:rsidRDefault="00CE0D25">
      <w:pPr>
        <w:pStyle w:val="CommentText"/>
      </w:pPr>
      <w:r>
        <w:rPr>
          <w:rStyle w:val="CommentReference"/>
        </w:rPr>
        <w:annotationRef/>
      </w:r>
      <w:r>
        <w:t>Millal ta seda näeb? Päeva või kuu aja pärast?</w:t>
      </w:r>
    </w:p>
    <w:p w14:paraId="568CA5C9" w14:textId="77777777" w:rsidR="00CE0D25" w:rsidRDefault="00CE0D25">
      <w:pPr>
        <w:pStyle w:val="CommentText"/>
      </w:pPr>
      <w:r>
        <w:t>Millal tellimus aegub?</w:t>
      </w:r>
    </w:p>
  </w:comment>
  <w:comment w:id="20" w:author="Kelder Irina" w:date="2012-12-14T09:54:00Z" w:initials="KI">
    <w:p w14:paraId="6CC0EE47" w14:textId="77777777" w:rsidR="00CE0D25" w:rsidRDefault="00CE0D25">
      <w:pPr>
        <w:pStyle w:val="CommentText"/>
      </w:pPr>
      <w:r>
        <w:rPr>
          <w:rStyle w:val="CommentReference"/>
        </w:rPr>
        <w:annotationRef/>
      </w:r>
      <w:r>
        <w:t>Kuidas väheneb? Inimesed lastakse lahti?</w:t>
      </w:r>
    </w:p>
  </w:comment>
  <w:comment w:id="21" w:author="Kelder Irina" w:date="2012-12-14T09:55:00Z" w:initials="KI">
    <w:p w14:paraId="408206F7" w14:textId="77777777" w:rsidR="00CE0D25" w:rsidRDefault="00CE0D25">
      <w:pPr>
        <w:pStyle w:val="CommentText"/>
      </w:pPr>
      <w:r>
        <w:rPr>
          <w:rStyle w:val="CommentReference"/>
        </w:rPr>
        <w:annotationRef/>
      </w:r>
      <w:r>
        <w:t>ee.... ei saanud aru, kuidas protsessi optimeerimine vähendab tõrkeid</w:t>
      </w:r>
    </w:p>
  </w:comment>
  <w:comment w:id="27" w:author="Kelder Irina" w:date="2012-12-14T09:57:00Z" w:initials="KI">
    <w:p w14:paraId="5751FE3B" w14:textId="77777777" w:rsidR="00CE0D25" w:rsidRDefault="00CE0D25">
      <w:pPr>
        <w:pStyle w:val="CommentText"/>
      </w:pPr>
      <w:r>
        <w:rPr>
          <w:rStyle w:val="CommentReference"/>
        </w:rPr>
        <w:annotationRef/>
      </w:r>
      <w:r>
        <w:t>automaatselt ei saa?</w:t>
      </w:r>
    </w:p>
    <w:p w14:paraId="7F9308BA" w14:textId="77777777" w:rsidR="00CE0D25" w:rsidRDefault="00CE0D25">
      <w:pPr>
        <w:pStyle w:val="CommentText"/>
      </w:pPr>
    </w:p>
  </w:comment>
  <w:comment w:id="29" w:author="Kelder Irina" w:date="2012-12-14T09:57:00Z" w:initials="KI">
    <w:p w14:paraId="46C2CBF8" w14:textId="77777777" w:rsidR="00CE0D25" w:rsidRDefault="00CE0D25">
      <w:pPr>
        <w:pStyle w:val="CommentText"/>
      </w:pPr>
      <w:r>
        <w:rPr>
          <w:rStyle w:val="CommentReference"/>
        </w:rPr>
        <w:annotationRef/>
      </w:r>
      <w:r>
        <w:t>Oracle andmebaas? Miks?</w:t>
      </w:r>
    </w:p>
  </w:comment>
  <w:comment w:id="31" w:author="Kelder Irina" w:date="2012-12-14T09:58:00Z" w:initials="KI">
    <w:p w14:paraId="3A17C16F" w14:textId="77777777" w:rsidR="00CE0D25" w:rsidRDefault="00CE0D25">
      <w:pPr>
        <w:pStyle w:val="CommentText"/>
      </w:pPr>
      <w:r>
        <w:rPr>
          <w:rStyle w:val="CommentReference"/>
        </w:rPr>
        <w:annotationRef/>
      </w:r>
      <w:r>
        <w:t>Mida nii palju inimesi teeb?</w:t>
      </w:r>
    </w:p>
  </w:comment>
  <w:comment w:id="33" w:author="Kelder Irina" w:date="2012-12-14T09:59:00Z" w:initials="KI">
    <w:p w14:paraId="3C649F15" w14:textId="77777777" w:rsidR="00CE0D25" w:rsidRDefault="00CE0D25">
      <w:pPr>
        <w:pStyle w:val="CommentText"/>
      </w:pPr>
      <w:r>
        <w:rPr>
          <w:rStyle w:val="CommentReference"/>
        </w:rPr>
        <w:annotationRef/>
      </w:r>
      <w:r>
        <w:t>Üks inimene???</w:t>
      </w:r>
    </w:p>
  </w:comment>
  <w:comment w:id="34" w:author="Kelder Irina" w:date="2012-12-14T09:59:00Z" w:initials="KI">
    <w:p w14:paraId="7B37C7B6" w14:textId="77777777" w:rsidR="00CE0D25" w:rsidRDefault="00CE0D25">
      <w:pPr>
        <w:pStyle w:val="CommentText"/>
      </w:pPr>
      <w:r>
        <w:rPr>
          <w:rStyle w:val="CommentReference"/>
        </w:rPr>
        <w:annotationRef/>
      </w:r>
      <w:r>
        <w:t>Reegel: 1/3 arendusest</w:t>
      </w:r>
    </w:p>
  </w:comment>
  <w:comment w:id="32" w:author="Kelder Irina" w:date="2012-12-14T09:59:00Z" w:initials="KI">
    <w:p w14:paraId="25F57E37" w14:textId="77777777" w:rsidR="00CE0D25" w:rsidRDefault="00CE0D25">
      <w:pPr>
        <w:pStyle w:val="CommentText"/>
      </w:pPr>
      <w:r>
        <w:rPr>
          <w:rStyle w:val="CommentReference"/>
        </w:rPr>
        <w:annotationRef/>
      </w:r>
      <w:r>
        <w:t>Kaua kestab üks iteratsioon ja millisesse iteratsiooni need asjad lähevad?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DCD2F8" w15:done="0"/>
  <w15:commentEx w15:paraId="568CA5C9" w15:done="0"/>
  <w15:commentEx w15:paraId="6CC0EE47" w15:done="0"/>
  <w15:commentEx w15:paraId="408206F7" w15:done="0"/>
  <w15:commentEx w15:paraId="7F9308BA" w15:done="0"/>
  <w15:commentEx w15:paraId="46C2CBF8" w15:done="0"/>
  <w15:commentEx w15:paraId="3A17C16F" w15:done="0"/>
  <w15:commentEx w15:paraId="3C649F15" w15:done="0"/>
  <w15:commentEx w15:paraId="7B37C7B6" w15:done="0"/>
  <w15:commentEx w15:paraId="25F57E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F71DE" w14:textId="77777777" w:rsidR="00BC1365" w:rsidRDefault="00BC1365" w:rsidP="005F343F">
      <w:pPr>
        <w:spacing w:after="0" w:line="240" w:lineRule="auto"/>
      </w:pPr>
      <w:r>
        <w:separator/>
      </w:r>
    </w:p>
  </w:endnote>
  <w:endnote w:type="continuationSeparator" w:id="0">
    <w:p w14:paraId="2F11728D" w14:textId="77777777" w:rsidR="00BC1365" w:rsidRDefault="00BC1365" w:rsidP="005F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HG Mincho Light J">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966120"/>
      <w:docPartObj>
        <w:docPartGallery w:val="Page Numbers (Bottom of Page)"/>
        <w:docPartUnique/>
      </w:docPartObj>
    </w:sdtPr>
    <w:sdtEndPr/>
    <w:sdtContent>
      <w:p w14:paraId="61D712E7" w14:textId="77777777" w:rsidR="00E94322" w:rsidRDefault="00E94322">
        <w:pPr>
          <w:pStyle w:val="Footer"/>
          <w:jc w:val="center"/>
        </w:pPr>
        <w:r>
          <w:rPr>
            <w:noProof/>
            <w:lang w:eastAsia="et-EE"/>
          </w:rPr>
          <mc:AlternateContent>
            <mc:Choice Requires="wpg">
              <w:drawing>
                <wp:inline distT="0" distB="0" distL="0" distR="0" wp14:anchorId="68FD65CC" wp14:editId="5C3731A1">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C441" w14:textId="77777777" w:rsidR="00E94322" w:rsidRDefault="00E94322">
                                <w:pPr>
                                  <w:jc w:val="center"/>
                                  <w:rPr>
                                    <w:szCs w:val="18"/>
                                  </w:rPr>
                                </w:pPr>
                                <w:r>
                                  <w:fldChar w:fldCharType="begin"/>
                                </w:r>
                                <w:r>
                                  <w:instrText xml:space="preserve"> PAGE    \* MERGEFORMAT </w:instrText>
                                </w:r>
                                <w:r>
                                  <w:fldChar w:fldCharType="separate"/>
                                </w:r>
                                <w:r w:rsidR="00E4175B" w:rsidRPr="00E4175B">
                                  <w:rPr>
                                    <w:i/>
                                    <w:iCs/>
                                    <w:noProof/>
                                    <w:sz w:val="18"/>
                                    <w:szCs w:val="18"/>
                                  </w:rPr>
                                  <w:t>21</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8FD65CC"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14:paraId="4C77C441" w14:textId="77777777" w:rsidR="00E94322" w:rsidRDefault="00E94322">
                          <w:pPr>
                            <w:jc w:val="center"/>
                            <w:rPr>
                              <w:szCs w:val="18"/>
                            </w:rPr>
                          </w:pPr>
                          <w:r>
                            <w:fldChar w:fldCharType="begin"/>
                          </w:r>
                          <w:r>
                            <w:instrText xml:space="preserve"> PAGE    \* MERGEFORMAT </w:instrText>
                          </w:r>
                          <w:r>
                            <w:fldChar w:fldCharType="separate"/>
                          </w:r>
                          <w:r w:rsidR="00E4175B" w:rsidRPr="00E4175B">
                            <w:rPr>
                              <w:i/>
                              <w:iCs/>
                              <w:noProof/>
                              <w:sz w:val="18"/>
                              <w:szCs w:val="18"/>
                            </w:rPr>
                            <w:t>21</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14:paraId="12FD0A4D" w14:textId="77777777" w:rsidR="00E94322" w:rsidRDefault="00E943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04FBB" w14:textId="77777777" w:rsidR="00E94322" w:rsidRDefault="00E94322" w:rsidP="00CD22EB">
    <w:pPr>
      <w:pStyle w:val="Footer"/>
    </w:pPr>
  </w:p>
  <w:p w14:paraId="615F8B81" w14:textId="77777777" w:rsidR="00E94322" w:rsidRDefault="00E94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7B624" w14:textId="77777777" w:rsidR="00BC1365" w:rsidRDefault="00BC1365" w:rsidP="005F343F">
      <w:pPr>
        <w:spacing w:after="0" w:line="240" w:lineRule="auto"/>
      </w:pPr>
      <w:r>
        <w:separator/>
      </w:r>
    </w:p>
  </w:footnote>
  <w:footnote w:type="continuationSeparator" w:id="0">
    <w:p w14:paraId="5451698C" w14:textId="77777777" w:rsidR="00BC1365" w:rsidRDefault="00BC1365" w:rsidP="005F3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4947"/>
    <w:multiLevelType w:val="hybridMultilevel"/>
    <w:tmpl w:val="85DCD3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AB5B64"/>
    <w:multiLevelType w:val="multilevel"/>
    <w:tmpl w:val="CAF6D4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BF56DD"/>
    <w:multiLevelType w:val="hybridMultilevel"/>
    <w:tmpl w:val="1AD838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5C5B75"/>
    <w:multiLevelType w:val="hybridMultilevel"/>
    <w:tmpl w:val="C2FCE37E"/>
    <w:lvl w:ilvl="0" w:tplc="F5926A00">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1965771B"/>
    <w:multiLevelType w:val="hybridMultilevel"/>
    <w:tmpl w:val="26141EF8"/>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ADC2CCF"/>
    <w:multiLevelType w:val="hybridMultilevel"/>
    <w:tmpl w:val="E646A3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F9D0A9C"/>
    <w:multiLevelType w:val="multilevel"/>
    <w:tmpl w:val="565EAD7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51B26FC"/>
    <w:multiLevelType w:val="hybridMultilevel"/>
    <w:tmpl w:val="9C18D9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75774E9"/>
    <w:multiLevelType w:val="hybridMultilevel"/>
    <w:tmpl w:val="E7C282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BE1067E"/>
    <w:multiLevelType w:val="hybridMultilevel"/>
    <w:tmpl w:val="700CF5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9552DEF"/>
    <w:multiLevelType w:val="hybridMultilevel"/>
    <w:tmpl w:val="D50CB8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98C5EEC"/>
    <w:multiLevelType w:val="hybridMultilevel"/>
    <w:tmpl w:val="4CE2EA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B9E4FD6"/>
    <w:multiLevelType w:val="hybridMultilevel"/>
    <w:tmpl w:val="0AFCD2F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BE32226"/>
    <w:multiLevelType w:val="multilevel"/>
    <w:tmpl w:val="A17A3508"/>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F625725"/>
    <w:multiLevelType w:val="hybridMultilevel"/>
    <w:tmpl w:val="EE527E8A"/>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5" w15:restartNumberingAfterBreak="0">
    <w:nsid w:val="41366461"/>
    <w:multiLevelType w:val="hybridMultilevel"/>
    <w:tmpl w:val="687CC7F2"/>
    <w:lvl w:ilvl="0" w:tplc="CEB8298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6" w15:restartNumberingAfterBreak="0">
    <w:nsid w:val="45F935C4"/>
    <w:multiLevelType w:val="hybridMultilevel"/>
    <w:tmpl w:val="C09A64B2"/>
    <w:lvl w:ilvl="0" w:tplc="7BEC72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9395080"/>
    <w:multiLevelType w:val="hybridMultilevel"/>
    <w:tmpl w:val="1EA60FB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A281A5D"/>
    <w:multiLevelType w:val="multilevel"/>
    <w:tmpl w:val="CAF6D4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1230D9"/>
    <w:multiLevelType w:val="hybridMultilevel"/>
    <w:tmpl w:val="4BAEC2B2"/>
    <w:lvl w:ilvl="0" w:tplc="24960498">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0" w15:restartNumberingAfterBreak="0">
    <w:nsid w:val="56D742AC"/>
    <w:multiLevelType w:val="hybridMultilevel"/>
    <w:tmpl w:val="2AE4D6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F0C2926"/>
    <w:multiLevelType w:val="multilevel"/>
    <w:tmpl w:val="565EAD7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229799C"/>
    <w:multiLevelType w:val="hybridMultilevel"/>
    <w:tmpl w:val="129C31AC"/>
    <w:lvl w:ilvl="0" w:tplc="EAEC285C">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CA96179"/>
    <w:multiLevelType w:val="hybridMultilevel"/>
    <w:tmpl w:val="40AC530A"/>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4" w15:restartNumberingAfterBreak="0">
    <w:nsid w:val="6D6460A3"/>
    <w:multiLevelType w:val="hybridMultilevel"/>
    <w:tmpl w:val="74242D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F0D2292"/>
    <w:multiLevelType w:val="hybridMultilevel"/>
    <w:tmpl w:val="071C4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1621163"/>
    <w:multiLevelType w:val="hybridMultilevel"/>
    <w:tmpl w:val="260886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1D00CE0"/>
    <w:multiLevelType w:val="hybridMultilevel"/>
    <w:tmpl w:val="5E1237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24A4047"/>
    <w:multiLevelType w:val="hybridMultilevel"/>
    <w:tmpl w:val="C44652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CE40B1A"/>
    <w:multiLevelType w:val="hybridMultilevel"/>
    <w:tmpl w:val="DADA7422"/>
    <w:lvl w:ilvl="0" w:tplc="FF783A8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0" w15:restartNumberingAfterBreak="0">
    <w:nsid w:val="7D1A0F30"/>
    <w:multiLevelType w:val="multilevel"/>
    <w:tmpl w:val="A17A3508"/>
    <w:lvl w:ilvl="0">
      <w:start w:val="3"/>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DDB024E"/>
    <w:multiLevelType w:val="hybridMultilevel"/>
    <w:tmpl w:val="C60A27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EAC5FAE"/>
    <w:multiLevelType w:val="hybridMultilevel"/>
    <w:tmpl w:val="115085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EF43CB5"/>
    <w:multiLevelType w:val="hybridMultilevel"/>
    <w:tmpl w:val="D06C545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2"/>
  </w:num>
  <w:num w:numId="4">
    <w:abstractNumId w:val="9"/>
  </w:num>
  <w:num w:numId="5">
    <w:abstractNumId w:val="10"/>
  </w:num>
  <w:num w:numId="6">
    <w:abstractNumId w:val="4"/>
  </w:num>
  <w:num w:numId="7">
    <w:abstractNumId w:val="25"/>
  </w:num>
  <w:num w:numId="8">
    <w:abstractNumId w:val="20"/>
  </w:num>
  <w:num w:numId="9">
    <w:abstractNumId w:val="28"/>
  </w:num>
  <w:num w:numId="10">
    <w:abstractNumId w:val="2"/>
  </w:num>
  <w:num w:numId="11">
    <w:abstractNumId w:val="16"/>
  </w:num>
  <w:num w:numId="12">
    <w:abstractNumId w:val="0"/>
  </w:num>
  <w:num w:numId="13">
    <w:abstractNumId w:val="17"/>
  </w:num>
  <w:num w:numId="14">
    <w:abstractNumId w:val="8"/>
  </w:num>
  <w:num w:numId="15">
    <w:abstractNumId w:val="24"/>
  </w:num>
  <w:num w:numId="16">
    <w:abstractNumId w:val="7"/>
  </w:num>
  <w:num w:numId="17">
    <w:abstractNumId w:val="11"/>
  </w:num>
  <w:num w:numId="18">
    <w:abstractNumId w:val="31"/>
  </w:num>
  <w:num w:numId="19">
    <w:abstractNumId w:val="32"/>
  </w:num>
  <w:num w:numId="20">
    <w:abstractNumId w:val="33"/>
  </w:num>
  <w:num w:numId="21">
    <w:abstractNumId w:val="26"/>
  </w:num>
  <w:num w:numId="22">
    <w:abstractNumId w:val="27"/>
  </w:num>
  <w:num w:numId="23">
    <w:abstractNumId w:val="21"/>
  </w:num>
  <w:num w:numId="24">
    <w:abstractNumId w:val="22"/>
  </w:num>
  <w:num w:numId="25">
    <w:abstractNumId w:val="14"/>
  </w:num>
  <w:num w:numId="26">
    <w:abstractNumId w:val="3"/>
  </w:num>
  <w:num w:numId="27">
    <w:abstractNumId w:val="1"/>
  </w:num>
  <w:num w:numId="28">
    <w:abstractNumId w:val="18"/>
  </w:num>
  <w:num w:numId="29">
    <w:abstractNumId w:val="29"/>
  </w:num>
  <w:num w:numId="30">
    <w:abstractNumId w:val="13"/>
  </w:num>
  <w:num w:numId="31">
    <w:abstractNumId w:val="30"/>
  </w:num>
  <w:num w:numId="32">
    <w:abstractNumId w:val="6"/>
  </w:num>
  <w:num w:numId="33">
    <w:abstractNumId w:val="15"/>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094"/>
    <w:rsid w:val="00032F2D"/>
    <w:rsid w:val="0004575E"/>
    <w:rsid w:val="00056677"/>
    <w:rsid w:val="00061A68"/>
    <w:rsid w:val="0009054B"/>
    <w:rsid w:val="00093DB5"/>
    <w:rsid w:val="000C2548"/>
    <w:rsid w:val="000D0508"/>
    <w:rsid w:val="000D6C0E"/>
    <w:rsid w:val="001043E3"/>
    <w:rsid w:val="001074FB"/>
    <w:rsid w:val="00111E24"/>
    <w:rsid w:val="00115B25"/>
    <w:rsid w:val="00143531"/>
    <w:rsid w:val="00152AF3"/>
    <w:rsid w:val="001A7EDF"/>
    <w:rsid w:val="001B06BE"/>
    <w:rsid w:val="001D1118"/>
    <w:rsid w:val="001D2002"/>
    <w:rsid w:val="001E4C2A"/>
    <w:rsid w:val="001F1D9B"/>
    <w:rsid w:val="001F5F65"/>
    <w:rsid w:val="002049B4"/>
    <w:rsid w:val="00206060"/>
    <w:rsid w:val="002463EB"/>
    <w:rsid w:val="0024744B"/>
    <w:rsid w:val="00261550"/>
    <w:rsid w:val="0028777A"/>
    <w:rsid w:val="00295143"/>
    <w:rsid w:val="002C7A65"/>
    <w:rsid w:val="002F6DEA"/>
    <w:rsid w:val="00302232"/>
    <w:rsid w:val="00361A94"/>
    <w:rsid w:val="0037704B"/>
    <w:rsid w:val="003928E5"/>
    <w:rsid w:val="0039547B"/>
    <w:rsid w:val="003D484B"/>
    <w:rsid w:val="00432F3E"/>
    <w:rsid w:val="00437D8D"/>
    <w:rsid w:val="00442E52"/>
    <w:rsid w:val="00465802"/>
    <w:rsid w:val="00483E86"/>
    <w:rsid w:val="0048683C"/>
    <w:rsid w:val="00490EE1"/>
    <w:rsid w:val="004C7534"/>
    <w:rsid w:val="00550040"/>
    <w:rsid w:val="0055700F"/>
    <w:rsid w:val="00576299"/>
    <w:rsid w:val="00585B41"/>
    <w:rsid w:val="005D101E"/>
    <w:rsid w:val="005E15F2"/>
    <w:rsid w:val="005F343F"/>
    <w:rsid w:val="00642DB7"/>
    <w:rsid w:val="00646381"/>
    <w:rsid w:val="0066632C"/>
    <w:rsid w:val="0067312E"/>
    <w:rsid w:val="00683F42"/>
    <w:rsid w:val="00694591"/>
    <w:rsid w:val="00697737"/>
    <w:rsid w:val="006B5E46"/>
    <w:rsid w:val="006C06F3"/>
    <w:rsid w:val="006D73D1"/>
    <w:rsid w:val="006F69E9"/>
    <w:rsid w:val="006F7E67"/>
    <w:rsid w:val="0072686F"/>
    <w:rsid w:val="007362F7"/>
    <w:rsid w:val="007627AE"/>
    <w:rsid w:val="007677AD"/>
    <w:rsid w:val="00771886"/>
    <w:rsid w:val="007A0531"/>
    <w:rsid w:val="007A78E2"/>
    <w:rsid w:val="007B0B28"/>
    <w:rsid w:val="007B10D0"/>
    <w:rsid w:val="007B1DFE"/>
    <w:rsid w:val="007C384C"/>
    <w:rsid w:val="007E3DBA"/>
    <w:rsid w:val="0082368D"/>
    <w:rsid w:val="00841EDD"/>
    <w:rsid w:val="008744B1"/>
    <w:rsid w:val="008A59AB"/>
    <w:rsid w:val="008A6006"/>
    <w:rsid w:val="008E393D"/>
    <w:rsid w:val="0094448A"/>
    <w:rsid w:val="00990D66"/>
    <w:rsid w:val="009C6501"/>
    <w:rsid w:val="009C65F7"/>
    <w:rsid w:val="009C7534"/>
    <w:rsid w:val="009D2EDE"/>
    <w:rsid w:val="00A210B1"/>
    <w:rsid w:val="00A41545"/>
    <w:rsid w:val="00A832D3"/>
    <w:rsid w:val="00A92FC5"/>
    <w:rsid w:val="00A93B8D"/>
    <w:rsid w:val="00AB49DB"/>
    <w:rsid w:val="00AC4162"/>
    <w:rsid w:val="00B00A0A"/>
    <w:rsid w:val="00B24F7B"/>
    <w:rsid w:val="00B30094"/>
    <w:rsid w:val="00B3159F"/>
    <w:rsid w:val="00B33FC1"/>
    <w:rsid w:val="00B4166C"/>
    <w:rsid w:val="00B6362C"/>
    <w:rsid w:val="00B66901"/>
    <w:rsid w:val="00BA062C"/>
    <w:rsid w:val="00BA1630"/>
    <w:rsid w:val="00BB0D80"/>
    <w:rsid w:val="00BC1365"/>
    <w:rsid w:val="00BC25A4"/>
    <w:rsid w:val="00BC60C3"/>
    <w:rsid w:val="00BD005D"/>
    <w:rsid w:val="00BE1950"/>
    <w:rsid w:val="00BE3818"/>
    <w:rsid w:val="00C3461A"/>
    <w:rsid w:val="00C558A0"/>
    <w:rsid w:val="00CC419E"/>
    <w:rsid w:val="00CD0E3F"/>
    <w:rsid w:val="00CD1E54"/>
    <w:rsid w:val="00CD22EB"/>
    <w:rsid w:val="00CE0D25"/>
    <w:rsid w:val="00D101F9"/>
    <w:rsid w:val="00D2009B"/>
    <w:rsid w:val="00D50D1A"/>
    <w:rsid w:val="00D512F1"/>
    <w:rsid w:val="00D5315D"/>
    <w:rsid w:val="00D5379D"/>
    <w:rsid w:val="00D9591D"/>
    <w:rsid w:val="00DA2065"/>
    <w:rsid w:val="00DD0062"/>
    <w:rsid w:val="00E26EAB"/>
    <w:rsid w:val="00E316E0"/>
    <w:rsid w:val="00E4175B"/>
    <w:rsid w:val="00E562D3"/>
    <w:rsid w:val="00E60CC8"/>
    <w:rsid w:val="00E842F7"/>
    <w:rsid w:val="00E94322"/>
    <w:rsid w:val="00EA3794"/>
    <w:rsid w:val="00F05040"/>
    <w:rsid w:val="00F16013"/>
    <w:rsid w:val="00F41A87"/>
    <w:rsid w:val="00F64C2E"/>
    <w:rsid w:val="00F708D3"/>
    <w:rsid w:val="00F754C8"/>
    <w:rsid w:val="00F82516"/>
    <w:rsid w:val="00FA306E"/>
    <w:rsid w:val="00FD13F4"/>
    <w:rsid w:val="00FD49EF"/>
    <w:rsid w:val="00FE177A"/>
    <w:rsid w:val="00FE534F"/>
    <w:rsid w:val="00FF617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0E5826"/>
  <w15:docId w15:val="{A797F748-D4AF-4180-BD69-06F8CFD6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0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300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3009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C06F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09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3009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3009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043E3"/>
    <w:rPr>
      <w:color w:val="0000FF" w:themeColor="hyperlink"/>
      <w:u w:val="single"/>
    </w:rPr>
  </w:style>
  <w:style w:type="paragraph" w:styleId="ListParagraph">
    <w:name w:val="List Paragraph"/>
    <w:basedOn w:val="Normal"/>
    <w:uiPriority w:val="34"/>
    <w:qFormat/>
    <w:rsid w:val="001F1D9B"/>
    <w:pPr>
      <w:ind w:left="720"/>
      <w:contextualSpacing/>
    </w:pPr>
  </w:style>
  <w:style w:type="paragraph" w:styleId="BalloonText">
    <w:name w:val="Balloon Text"/>
    <w:basedOn w:val="Normal"/>
    <w:link w:val="BalloonTextChar"/>
    <w:uiPriority w:val="99"/>
    <w:semiHidden/>
    <w:unhideWhenUsed/>
    <w:rsid w:val="00A92F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FC5"/>
    <w:rPr>
      <w:rFonts w:ascii="Tahoma" w:hAnsi="Tahoma" w:cs="Tahoma"/>
      <w:sz w:val="16"/>
      <w:szCs w:val="16"/>
    </w:rPr>
  </w:style>
  <w:style w:type="table" w:styleId="TableGrid">
    <w:name w:val="Table Grid"/>
    <w:basedOn w:val="TableNormal"/>
    <w:uiPriority w:val="59"/>
    <w:rsid w:val="00726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rsid w:val="0072686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eader">
    <w:name w:val="header"/>
    <w:basedOn w:val="Normal"/>
    <w:link w:val="HeaderChar"/>
    <w:uiPriority w:val="99"/>
    <w:unhideWhenUsed/>
    <w:rsid w:val="005F3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43F"/>
  </w:style>
  <w:style w:type="paragraph" w:styleId="Footer">
    <w:name w:val="footer"/>
    <w:basedOn w:val="Normal"/>
    <w:link w:val="FooterChar"/>
    <w:uiPriority w:val="99"/>
    <w:unhideWhenUsed/>
    <w:rsid w:val="005F3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43F"/>
  </w:style>
  <w:style w:type="character" w:customStyle="1" w:styleId="Heading4Char">
    <w:name w:val="Heading 4 Char"/>
    <w:basedOn w:val="DefaultParagraphFont"/>
    <w:link w:val="Heading4"/>
    <w:uiPriority w:val="9"/>
    <w:rsid w:val="006C06F3"/>
    <w:rPr>
      <w:rFonts w:asciiTheme="majorHAnsi" w:eastAsiaTheme="majorEastAsia" w:hAnsiTheme="majorHAnsi" w:cstheme="majorBidi"/>
      <w:b/>
      <w:bCs/>
      <w:i/>
      <w:iCs/>
      <w:color w:val="4F81BD" w:themeColor="accent1"/>
    </w:rPr>
  </w:style>
  <w:style w:type="paragraph" w:styleId="Title">
    <w:name w:val="Title"/>
    <w:basedOn w:val="Normal"/>
    <w:next w:val="BodyText"/>
    <w:link w:val="TitleChar"/>
    <w:qFormat/>
    <w:rsid w:val="00D101F9"/>
    <w:pPr>
      <w:keepNext/>
      <w:pBdr>
        <w:top w:val="single" w:sz="1" w:space="1" w:color="000000"/>
        <w:left w:val="single" w:sz="1" w:space="4" w:color="000000"/>
        <w:bottom w:val="single" w:sz="1" w:space="1" w:color="000000"/>
        <w:right w:val="single" w:sz="1" w:space="4" w:color="000000"/>
      </w:pBdr>
      <w:shd w:val="clear" w:color="auto" w:fill="C0C0C0"/>
      <w:suppressAutoHyphens/>
      <w:spacing w:after="120" w:line="240" w:lineRule="auto"/>
      <w:jc w:val="center"/>
    </w:pPr>
    <w:rPr>
      <w:rFonts w:ascii="Arial" w:eastAsia="HG Mincho Light J" w:hAnsi="Arial" w:cs="Arial"/>
      <w:sz w:val="36"/>
      <w:szCs w:val="24"/>
    </w:rPr>
  </w:style>
  <w:style w:type="character" w:customStyle="1" w:styleId="TitleChar">
    <w:name w:val="Title Char"/>
    <w:basedOn w:val="DefaultParagraphFont"/>
    <w:link w:val="Title"/>
    <w:rsid w:val="00D101F9"/>
    <w:rPr>
      <w:rFonts w:ascii="Arial" w:eastAsia="HG Mincho Light J" w:hAnsi="Arial" w:cs="Arial"/>
      <w:sz w:val="36"/>
      <w:szCs w:val="24"/>
      <w:shd w:val="clear" w:color="auto" w:fill="C0C0C0"/>
    </w:rPr>
  </w:style>
  <w:style w:type="paragraph" w:styleId="BodyText">
    <w:name w:val="Body Text"/>
    <w:basedOn w:val="Normal"/>
    <w:link w:val="BodyTextChar"/>
    <w:uiPriority w:val="99"/>
    <w:semiHidden/>
    <w:unhideWhenUsed/>
    <w:rsid w:val="00D101F9"/>
    <w:pPr>
      <w:spacing w:after="120"/>
    </w:pPr>
  </w:style>
  <w:style w:type="character" w:customStyle="1" w:styleId="BodyTextChar">
    <w:name w:val="Body Text Char"/>
    <w:basedOn w:val="DefaultParagraphFont"/>
    <w:link w:val="BodyText"/>
    <w:uiPriority w:val="99"/>
    <w:semiHidden/>
    <w:rsid w:val="00D101F9"/>
  </w:style>
  <w:style w:type="paragraph" w:styleId="TOC1">
    <w:name w:val="toc 1"/>
    <w:basedOn w:val="Normal"/>
    <w:next w:val="Normal"/>
    <w:autoRedefine/>
    <w:uiPriority w:val="39"/>
    <w:unhideWhenUsed/>
    <w:rsid w:val="00D101F9"/>
    <w:pPr>
      <w:spacing w:after="100"/>
    </w:pPr>
  </w:style>
  <w:style w:type="paragraph" w:styleId="TOC2">
    <w:name w:val="toc 2"/>
    <w:basedOn w:val="Normal"/>
    <w:next w:val="Normal"/>
    <w:autoRedefine/>
    <w:uiPriority w:val="39"/>
    <w:unhideWhenUsed/>
    <w:rsid w:val="00D101F9"/>
    <w:pPr>
      <w:spacing w:after="100"/>
      <w:ind w:left="220"/>
    </w:pPr>
  </w:style>
  <w:style w:type="paragraph" w:styleId="TOC3">
    <w:name w:val="toc 3"/>
    <w:basedOn w:val="Normal"/>
    <w:next w:val="Normal"/>
    <w:autoRedefine/>
    <w:uiPriority w:val="39"/>
    <w:unhideWhenUsed/>
    <w:rsid w:val="00E842F7"/>
    <w:pPr>
      <w:spacing w:after="100"/>
      <w:ind w:left="440"/>
    </w:pPr>
  </w:style>
  <w:style w:type="character" w:styleId="FollowedHyperlink">
    <w:name w:val="FollowedHyperlink"/>
    <w:basedOn w:val="DefaultParagraphFont"/>
    <w:uiPriority w:val="99"/>
    <w:semiHidden/>
    <w:unhideWhenUsed/>
    <w:rsid w:val="00642DB7"/>
    <w:rPr>
      <w:color w:val="800080" w:themeColor="followedHyperlink"/>
      <w:u w:val="single"/>
    </w:rPr>
  </w:style>
  <w:style w:type="character" w:styleId="CommentReference">
    <w:name w:val="annotation reference"/>
    <w:basedOn w:val="DefaultParagraphFont"/>
    <w:uiPriority w:val="99"/>
    <w:semiHidden/>
    <w:unhideWhenUsed/>
    <w:rsid w:val="00CE0D25"/>
    <w:rPr>
      <w:sz w:val="16"/>
      <w:szCs w:val="16"/>
    </w:rPr>
  </w:style>
  <w:style w:type="paragraph" w:styleId="CommentText">
    <w:name w:val="annotation text"/>
    <w:basedOn w:val="Normal"/>
    <w:link w:val="CommentTextChar"/>
    <w:uiPriority w:val="99"/>
    <w:semiHidden/>
    <w:unhideWhenUsed/>
    <w:rsid w:val="00CE0D25"/>
    <w:pPr>
      <w:spacing w:line="240" w:lineRule="auto"/>
    </w:pPr>
    <w:rPr>
      <w:sz w:val="20"/>
      <w:szCs w:val="20"/>
    </w:rPr>
  </w:style>
  <w:style w:type="character" w:customStyle="1" w:styleId="CommentTextChar">
    <w:name w:val="Comment Text Char"/>
    <w:basedOn w:val="DefaultParagraphFont"/>
    <w:link w:val="CommentText"/>
    <w:uiPriority w:val="99"/>
    <w:semiHidden/>
    <w:rsid w:val="00CE0D25"/>
    <w:rPr>
      <w:sz w:val="20"/>
      <w:szCs w:val="20"/>
    </w:rPr>
  </w:style>
  <w:style w:type="paragraph" w:styleId="CommentSubject">
    <w:name w:val="annotation subject"/>
    <w:basedOn w:val="CommentText"/>
    <w:next w:val="CommentText"/>
    <w:link w:val="CommentSubjectChar"/>
    <w:uiPriority w:val="99"/>
    <w:semiHidden/>
    <w:unhideWhenUsed/>
    <w:rsid w:val="00CE0D25"/>
    <w:rPr>
      <w:b/>
      <w:bCs/>
    </w:rPr>
  </w:style>
  <w:style w:type="character" w:customStyle="1" w:styleId="CommentSubjectChar">
    <w:name w:val="Comment Subject Char"/>
    <w:basedOn w:val="CommentTextChar"/>
    <w:link w:val="CommentSubject"/>
    <w:uiPriority w:val="99"/>
    <w:semiHidden/>
    <w:rsid w:val="00CE0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upood.ee" TargetMode="External"/><Relationship Id="rId13" Type="http://schemas.microsoft.com/office/2011/relationships/commentsExtended" Target="commentsExtended.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kupood.ee"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24031-3D8E-4BF9-900F-E28B9660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2238</Words>
  <Characters>15807</Characters>
  <Application>Microsoft Office Word</Application>
  <DocSecurity>0</DocSecurity>
  <Lines>545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Tarmo Veskioja</cp:lastModifiedBy>
  <cp:revision>4</cp:revision>
  <dcterms:created xsi:type="dcterms:W3CDTF">2015-11-24T10:08:00Z</dcterms:created>
  <dcterms:modified xsi:type="dcterms:W3CDTF">2015-11-24T10:14:00Z</dcterms:modified>
</cp:coreProperties>
</file>