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9C79" w14:textId="77777777" w:rsidR="00546A35" w:rsidRDefault="00EA2D77">
      <w:pPr>
        <w:pStyle w:val="ParaAttribute1"/>
        <w:rPr>
          <w:sz w:val="24"/>
          <w:szCs w:val="24"/>
        </w:rPr>
      </w:pPr>
      <w:r>
        <w:rPr>
          <w:rStyle w:val="CharAttribute0"/>
          <w:szCs w:val="24"/>
        </w:rPr>
        <w:t>TALLINNA TEHNIKA</w:t>
      </w:r>
      <w:r>
        <w:rPr>
          <w:rStyle w:val="CharAttribute0"/>
          <w:szCs w:val="24"/>
        </w:rPr>
        <w:t>Ü</w:t>
      </w:r>
      <w:r>
        <w:rPr>
          <w:rStyle w:val="CharAttribute0"/>
          <w:szCs w:val="24"/>
        </w:rPr>
        <w:t>LIKOOL</w:t>
      </w:r>
    </w:p>
    <w:p w14:paraId="3609845B" w14:textId="77777777" w:rsidR="00546A35" w:rsidRDefault="00546A35">
      <w:pPr>
        <w:pStyle w:val="ParaAttribute1"/>
        <w:rPr>
          <w:sz w:val="24"/>
          <w:szCs w:val="24"/>
        </w:rPr>
      </w:pPr>
    </w:p>
    <w:p w14:paraId="26276BF4" w14:textId="77777777" w:rsidR="00546A35" w:rsidRDefault="00546A35">
      <w:pPr>
        <w:pStyle w:val="ParaAttribute1"/>
        <w:rPr>
          <w:sz w:val="24"/>
          <w:szCs w:val="24"/>
        </w:rPr>
      </w:pPr>
    </w:p>
    <w:p w14:paraId="516541C3" w14:textId="77777777" w:rsidR="00546A35" w:rsidRDefault="00546A35">
      <w:pPr>
        <w:pStyle w:val="ParaAttribute1"/>
        <w:rPr>
          <w:sz w:val="24"/>
          <w:szCs w:val="24"/>
        </w:rPr>
      </w:pPr>
    </w:p>
    <w:p w14:paraId="3498B2AD" w14:textId="77777777" w:rsidR="00546A35" w:rsidRDefault="00546A35">
      <w:pPr>
        <w:pStyle w:val="ParaAttribute1"/>
        <w:rPr>
          <w:sz w:val="24"/>
          <w:szCs w:val="24"/>
        </w:rPr>
      </w:pPr>
    </w:p>
    <w:p w14:paraId="610B72B5" w14:textId="77777777" w:rsidR="00546A35" w:rsidRDefault="00546A35">
      <w:pPr>
        <w:pStyle w:val="ParaAttribute1"/>
        <w:rPr>
          <w:sz w:val="24"/>
          <w:szCs w:val="24"/>
        </w:rPr>
      </w:pPr>
    </w:p>
    <w:p w14:paraId="0F3C7E1F" w14:textId="77777777" w:rsidR="00546A35" w:rsidRDefault="00546A35">
      <w:pPr>
        <w:pStyle w:val="ParaAttribute1"/>
        <w:rPr>
          <w:sz w:val="24"/>
          <w:szCs w:val="24"/>
        </w:rPr>
      </w:pPr>
    </w:p>
    <w:p w14:paraId="1EBF221D" w14:textId="77777777" w:rsidR="00546A35" w:rsidRDefault="00546A35">
      <w:pPr>
        <w:pStyle w:val="ParaAttribute1"/>
        <w:rPr>
          <w:sz w:val="24"/>
          <w:szCs w:val="24"/>
        </w:rPr>
      </w:pPr>
    </w:p>
    <w:p w14:paraId="258C6484" w14:textId="77777777" w:rsidR="00546A35" w:rsidRDefault="00546A35">
      <w:pPr>
        <w:pStyle w:val="ParaAttribute1"/>
        <w:rPr>
          <w:sz w:val="24"/>
          <w:szCs w:val="24"/>
        </w:rPr>
      </w:pPr>
    </w:p>
    <w:p w14:paraId="15F8D55A" w14:textId="77777777" w:rsidR="00546A35" w:rsidRDefault="00546A35">
      <w:pPr>
        <w:pStyle w:val="ParaAttribute1"/>
        <w:rPr>
          <w:sz w:val="24"/>
          <w:szCs w:val="24"/>
        </w:rPr>
      </w:pPr>
    </w:p>
    <w:p w14:paraId="061D966B" w14:textId="77777777" w:rsidR="00546A35" w:rsidRDefault="00546A35">
      <w:pPr>
        <w:pStyle w:val="ParaAttribute1"/>
        <w:rPr>
          <w:sz w:val="24"/>
          <w:szCs w:val="24"/>
        </w:rPr>
      </w:pPr>
    </w:p>
    <w:p w14:paraId="38204D9B" w14:textId="77777777" w:rsidR="00546A35" w:rsidRDefault="00546A35">
      <w:pPr>
        <w:pStyle w:val="ParaAttribute1"/>
        <w:rPr>
          <w:sz w:val="24"/>
          <w:szCs w:val="24"/>
        </w:rPr>
      </w:pPr>
    </w:p>
    <w:p w14:paraId="4A4DF8C4" w14:textId="77777777" w:rsidR="00546A35" w:rsidRDefault="00546A35">
      <w:pPr>
        <w:pStyle w:val="ParaAttribute1"/>
        <w:rPr>
          <w:sz w:val="24"/>
          <w:szCs w:val="24"/>
        </w:rPr>
      </w:pPr>
    </w:p>
    <w:p w14:paraId="2C4D5FA8" w14:textId="77777777" w:rsidR="00546A35" w:rsidRDefault="00546A35">
      <w:pPr>
        <w:pStyle w:val="ParaAttribute1"/>
        <w:rPr>
          <w:sz w:val="24"/>
          <w:szCs w:val="24"/>
        </w:rPr>
      </w:pPr>
    </w:p>
    <w:p w14:paraId="2F5B6B73" w14:textId="77777777" w:rsidR="00546A35" w:rsidRDefault="00546A35">
      <w:pPr>
        <w:pStyle w:val="ParaAttribute1"/>
        <w:rPr>
          <w:sz w:val="24"/>
          <w:szCs w:val="24"/>
        </w:rPr>
      </w:pPr>
    </w:p>
    <w:p w14:paraId="6135F630" w14:textId="77777777" w:rsidR="00546A35" w:rsidRDefault="00546A35">
      <w:pPr>
        <w:pStyle w:val="ParaAttribute1"/>
        <w:rPr>
          <w:sz w:val="24"/>
          <w:szCs w:val="24"/>
        </w:rPr>
      </w:pPr>
    </w:p>
    <w:p w14:paraId="6E32805A" w14:textId="77777777" w:rsidR="00546A35" w:rsidRDefault="00546A35">
      <w:pPr>
        <w:pStyle w:val="ParaAttribute1"/>
        <w:rPr>
          <w:sz w:val="24"/>
          <w:szCs w:val="24"/>
        </w:rPr>
      </w:pPr>
    </w:p>
    <w:p w14:paraId="2272F2A2" w14:textId="77777777" w:rsidR="00546A35" w:rsidRDefault="00546A35">
      <w:pPr>
        <w:pStyle w:val="ParaAttribute1"/>
        <w:rPr>
          <w:sz w:val="24"/>
          <w:szCs w:val="24"/>
        </w:rPr>
      </w:pPr>
    </w:p>
    <w:p w14:paraId="2ED30718" w14:textId="0FAC75C7" w:rsidR="00546A35" w:rsidRPr="00B11610" w:rsidRDefault="00EA2D77">
      <w:pPr>
        <w:pStyle w:val="ParaAttribute2"/>
        <w:rPr>
          <w:rFonts w:asciiTheme="majorHAnsi" w:hAnsiTheme="majorHAnsi"/>
          <w:b/>
          <w:sz w:val="36"/>
          <w:szCs w:val="36"/>
        </w:rPr>
      </w:pPr>
      <w:r w:rsidRPr="00B11610">
        <w:rPr>
          <w:rStyle w:val="CharAttribute2"/>
          <w:rFonts w:asciiTheme="majorHAnsi" w:hAnsiTheme="majorHAnsi"/>
          <w:szCs w:val="36"/>
        </w:rPr>
        <w:t xml:space="preserve">AS </w:t>
      </w:r>
      <w:r w:rsidR="00B11610" w:rsidRPr="00B11610">
        <w:rPr>
          <w:rStyle w:val="CharAttribute2"/>
          <w:rFonts w:asciiTheme="majorHAnsi" w:hAnsiTheme="majorHAnsi"/>
          <w:szCs w:val="36"/>
        </w:rPr>
        <w:t>Artoteek</w:t>
      </w:r>
    </w:p>
    <w:p w14:paraId="70C4002D" w14:textId="77777777" w:rsidR="00546A35" w:rsidRDefault="00546A35">
      <w:pPr>
        <w:pStyle w:val="ParaAttribute1"/>
        <w:rPr>
          <w:sz w:val="24"/>
          <w:szCs w:val="24"/>
        </w:rPr>
      </w:pPr>
    </w:p>
    <w:p w14:paraId="2A47C419" w14:textId="77777777" w:rsidR="00546A35" w:rsidRDefault="00EA2D77">
      <w:pPr>
        <w:pStyle w:val="ParaAttribute2"/>
        <w:rPr>
          <w:sz w:val="28"/>
          <w:szCs w:val="28"/>
        </w:rPr>
      </w:pPr>
      <w:r>
        <w:rPr>
          <w:rStyle w:val="CharAttribute4"/>
          <w:szCs w:val="28"/>
        </w:rPr>
        <w:t>IDU0111 -</w:t>
      </w:r>
      <w:r>
        <w:rPr>
          <w:rStyle w:val="CharAttribute5"/>
          <w:szCs w:val="28"/>
        </w:rPr>
        <w:t xml:space="preserve"> </w:t>
      </w:r>
      <w:r>
        <w:rPr>
          <w:rStyle w:val="CharAttribute4"/>
          <w:szCs w:val="28"/>
        </w:rPr>
        <w:t>Ä</w:t>
      </w:r>
      <w:r>
        <w:rPr>
          <w:rStyle w:val="CharAttribute4"/>
          <w:szCs w:val="28"/>
        </w:rPr>
        <w:t>riprotsesside modelleerimine ja automatiseerimine</w:t>
      </w:r>
    </w:p>
    <w:p w14:paraId="1E3AAF67" w14:textId="77777777" w:rsidR="00546A35" w:rsidRDefault="00546A35">
      <w:pPr>
        <w:pStyle w:val="ParaAttribute2"/>
        <w:rPr>
          <w:sz w:val="28"/>
          <w:szCs w:val="28"/>
        </w:rPr>
      </w:pPr>
    </w:p>
    <w:p w14:paraId="4C67BE5C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42FEB540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407C2C52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76BD17FB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4F4E025A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7EBD0E6F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35DFAD10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60FF18A6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35619057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7AEB32FE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2C102EDD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03E2A00B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28226B9D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4B87208E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19F8BC1C" w14:textId="77777777" w:rsidR="00546A35" w:rsidRDefault="00546A35">
      <w:pPr>
        <w:pStyle w:val="ParaAttribute2"/>
        <w:rPr>
          <w:b/>
          <w:sz w:val="24"/>
          <w:szCs w:val="24"/>
        </w:rPr>
      </w:pPr>
    </w:p>
    <w:p w14:paraId="76552D73" w14:textId="77777777" w:rsidR="00546A35" w:rsidRDefault="00EA2D77">
      <w:pPr>
        <w:pStyle w:val="ParaAttribute3"/>
        <w:rPr>
          <w:b/>
          <w:sz w:val="24"/>
          <w:szCs w:val="24"/>
        </w:rPr>
      </w:pPr>
      <w:r>
        <w:rPr>
          <w:rStyle w:val="CharAttribute7"/>
          <w:szCs w:val="24"/>
        </w:rPr>
        <w:t>Ü</w:t>
      </w:r>
      <w:r>
        <w:rPr>
          <w:rStyle w:val="CharAttribute7"/>
          <w:szCs w:val="24"/>
        </w:rPr>
        <w:t>li</w:t>
      </w:r>
      <w:r>
        <w:rPr>
          <w:rStyle w:val="CharAttribute7"/>
          <w:szCs w:val="24"/>
        </w:rPr>
        <w:t>õ</w:t>
      </w:r>
      <w:r>
        <w:rPr>
          <w:rStyle w:val="CharAttribute7"/>
          <w:szCs w:val="24"/>
        </w:rPr>
        <w:t xml:space="preserve">pilane </w:t>
      </w:r>
    </w:p>
    <w:p w14:paraId="03F95858" w14:textId="77777777" w:rsidR="00546A35" w:rsidRDefault="00546A35">
      <w:pPr>
        <w:pStyle w:val="ParaAttribute4"/>
        <w:rPr>
          <w:sz w:val="24"/>
          <w:szCs w:val="24"/>
        </w:rPr>
      </w:pPr>
      <w:bookmarkStart w:id="0" w:name="_GoBack"/>
      <w:bookmarkEnd w:id="0"/>
    </w:p>
    <w:p w14:paraId="0FBED155" w14:textId="77777777" w:rsidR="00546A35" w:rsidRDefault="00546A35">
      <w:pPr>
        <w:pStyle w:val="ParaAttribute4"/>
        <w:rPr>
          <w:sz w:val="24"/>
          <w:szCs w:val="24"/>
        </w:rPr>
      </w:pPr>
    </w:p>
    <w:p w14:paraId="2671678C" w14:textId="77777777" w:rsidR="00546A35" w:rsidRDefault="00546A35">
      <w:pPr>
        <w:pStyle w:val="ParaAttribute4"/>
        <w:rPr>
          <w:sz w:val="24"/>
          <w:szCs w:val="24"/>
        </w:rPr>
      </w:pPr>
    </w:p>
    <w:p w14:paraId="679E2C24" w14:textId="77777777" w:rsidR="00546A35" w:rsidRDefault="00546A35">
      <w:pPr>
        <w:pStyle w:val="ParaAttribute4"/>
        <w:rPr>
          <w:sz w:val="24"/>
          <w:szCs w:val="24"/>
        </w:rPr>
      </w:pPr>
    </w:p>
    <w:p w14:paraId="3A104974" w14:textId="77777777" w:rsidR="00546A35" w:rsidRDefault="00546A35">
      <w:pPr>
        <w:pStyle w:val="ParaAttribute4"/>
        <w:rPr>
          <w:sz w:val="24"/>
          <w:szCs w:val="24"/>
        </w:rPr>
      </w:pPr>
    </w:p>
    <w:p w14:paraId="1DDEC1F5" w14:textId="77777777" w:rsidR="00546A35" w:rsidRDefault="00EA2D77">
      <w:pPr>
        <w:pStyle w:val="ParaAttribute1"/>
        <w:rPr>
          <w:sz w:val="24"/>
          <w:szCs w:val="24"/>
        </w:rPr>
      </w:pPr>
      <w:r>
        <w:rPr>
          <w:rStyle w:val="CharAttribute0"/>
          <w:szCs w:val="24"/>
        </w:rPr>
        <w:t>Tallinn</w:t>
      </w:r>
    </w:p>
    <w:p w14:paraId="05C38D2E" w14:textId="77777777" w:rsidR="00546A35" w:rsidRDefault="00EA2D77">
      <w:pPr>
        <w:pStyle w:val="ParaAttribute1"/>
        <w:rPr>
          <w:sz w:val="24"/>
          <w:szCs w:val="24"/>
        </w:rPr>
      </w:pPr>
      <w:r>
        <w:rPr>
          <w:rStyle w:val="CharAttribute0"/>
          <w:szCs w:val="24"/>
        </w:rPr>
        <w:t>2012</w:t>
      </w:r>
    </w:p>
    <w:bookmarkStart w:id="1" w:name="_Toc215668835" w:displacedByCustomXml="next"/>
    <w:sdt>
      <w:sdtPr>
        <w:rPr>
          <w:rFonts w:ascii="Batang" w:eastAsia="Batang" w:hAnsi="Times New Roman" w:cs="Times New Roman"/>
          <w:b w:val="0"/>
          <w:bCs w:val="0"/>
          <w:sz w:val="20"/>
          <w:szCs w:val="20"/>
        </w:rPr>
        <w:id w:val="-5668774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bookmarkStart w:id="2" w:name="_Toc213233335" w:displacedByCustomXml="prev"/>
        <w:bookmarkStart w:id="3" w:name="_Toc213233010" w:displacedByCustomXml="prev"/>
        <w:p w14:paraId="45F1C842" w14:textId="52D279F9" w:rsidR="00FA788E" w:rsidRPr="00D13960" w:rsidRDefault="00FA788E" w:rsidP="00FA788E">
          <w:pPr>
            <w:pStyle w:val="Heading1"/>
            <w:numPr>
              <w:ilvl w:val="0"/>
              <w:numId w:val="0"/>
            </w:numPr>
            <w:ind w:left="432"/>
            <w:rPr>
              <w:b w:val="0"/>
            </w:rPr>
          </w:pPr>
          <w:r w:rsidRPr="00D13960">
            <w:rPr>
              <w:rStyle w:val="CharAttribute10"/>
              <w:b/>
            </w:rPr>
            <w:t>Sisukord</w:t>
          </w:r>
          <w:bookmarkEnd w:id="3"/>
          <w:bookmarkEnd w:id="2"/>
          <w:bookmarkEnd w:id="1"/>
        </w:p>
        <w:p w14:paraId="28858FF4" w14:textId="77777777" w:rsidR="00164974" w:rsidRDefault="00FA788E">
          <w:pPr>
            <w:pStyle w:val="TOC1"/>
            <w:tabs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r w:rsidR="00164974" w:rsidRPr="00BA0EC9">
            <w:rPr>
              <w:rFonts w:ascii="Cambria" w:eastAsia="Calibri"/>
              <w:noProof/>
            </w:rPr>
            <w:t>Sisukord</w:t>
          </w:r>
          <w:r w:rsidR="00164974">
            <w:rPr>
              <w:noProof/>
            </w:rPr>
            <w:tab/>
          </w:r>
          <w:r w:rsidR="00164974">
            <w:rPr>
              <w:noProof/>
            </w:rPr>
            <w:fldChar w:fldCharType="begin"/>
          </w:r>
          <w:r w:rsidR="00164974">
            <w:rPr>
              <w:noProof/>
            </w:rPr>
            <w:instrText xml:space="preserve"> PAGEREF _Toc215668835 \h </w:instrText>
          </w:r>
          <w:r w:rsidR="00164974">
            <w:rPr>
              <w:noProof/>
            </w:rPr>
          </w:r>
          <w:r w:rsidR="00164974">
            <w:rPr>
              <w:noProof/>
            </w:rPr>
            <w:fldChar w:fldCharType="separate"/>
          </w:r>
          <w:r w:rsidR="00164974">
            <w:rPr>
              <w:noProof/>
            </w:rPr>
            <w:t>2</w:t>
          </w:r>
          <w:r w:rsidR="00164974">
            <w:rPr>
              <w:noProof/>
            </w:rPr>
            <w:fldChar w:fldCharType="end"/>
          </w:r>
        </w:p>
        <w:p w14:paraId="26F0420F" w14:textId="77777777" w:rsidR="00164974" w:rsidRDefault="00164974">
          <w:pPr>
            <w:pStyle w:val="TOC1"/>
            <w:tabs>
              <w:tab w:val="left" w:pos="370"/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1</w:t>
          </w:r>
          <w:r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Ettev</w:t>
          </w:r>
          <w:r w:rsidRPr="00BA0EC9">
            <w:rPr>
              <w:rFonts w:ascii="Cambria" w:eastAsia="Calibri"/>
              <w:noProof/>
            </w:rPr>
            <w:t>õ</w:t>
          </w:r>
          <w:r w:rsidRPr="00BA0EC9">
            <w:rPr>
              <w:rFonts w:ascii="Cambria" w:eastAsia="Calibri"/>
              <w:noProof/>
            </w:rPr>
            <w:t>tte tutvustus ja struktuur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A22F8B0" w14:textId="77777777" w:rsidR="00164974" w:rsidRDefault="00164974">
          <w:pPr>
            <w:pStyle w:val="TOC1"/>
            <w:tabs>
              <w:tab w:val="left" w:pos="350"/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 w:rsidRPr="00BA0EC9">
            <w:rPr>
              <w:rFonts w:ascii="Times New Roman" w:eastAsia="Calibri" w:hAnsi="Times New Roman"/>
              <w:noProof/>
            </w:rPr>
            <w:t>2</w:t>
          </w:r>
          <w:r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Juurutatav protsess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AAB5D77" w14:textId="77777777" w:rsidR="00164974" w:rsidRDefault="00164974">
          <w:pPr>
            <w:pStyle w:val="TOC2"/>
            <w:tabs>
              <w:tab w:val="left" w:pos="715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 w:rsidRPr="00BA0EC9">
            <w:rPr>
              <w:rFonts w:ascii="Times New Roman" w:eastAsia="Calibri" w:hAnsi="Times New Roman"/>
              <w:noProof/>
            </w:rPr>
            <w:t>2.1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Ä</w:t>
          </w:r>
          <w:r w:rsidRPr="00BA0EC9">
            <w:rPr>
              <w:rFonts w:ascii="Cambria" w:eastAsia="Calibri"/>
              <w:noProof/>
            </w:rPr>
            <w:t>riprotsessi praegune kirjeldus (AS IS) Bizagi diagrammina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B2D7CC9" w14:textId="77777777" w:rsidR="00164974" w:rsidRDefault="00164974">
          <w:pPr>
            <w:pStyle w:val="TOC2"/>
            <w:tabs>
              <w:tab w:val="left" w:pos="715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 w:rsidRPr="00BA0EC9">
            <w:rPr>
              <w:rFonts w:ascii="Times New Roman" w:eastAsia="Calibri" w:hAnsi="Times New Roman"/>
              <w:noProof/>
            </w:rPr>
            <w:t>2.2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Olemasoleva protsessi anal</w:t>
          </w:r>
          <w:r w:rsidRPr="00BA0EC9">
            <w:rPr>
              <w:rFonts w:ascii="Cambria" w:eastAsia="Calibri"/>
              <w:noProof/>
            </w:rPr>
            <w:t>üü</w:t>
          </w:r>
          <w:r w:rsidRPr="00BA0EC9">
            <w:rPr>
              <w:rFonts w:ascii="Cambria" w:eastAsia="Calibri"/>
              <w:noProof/>
            </w:rPr>
            <w:t>s ja puudused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B193411" w14:textId="77777777" w:rsidR="00164974" w:rsidRDefault="00164974">
          <w:pPr>
            <w:pStyle w:val="TOC1"/>
            <w:tabs>
              <w:tab w:val="left" w:pos="370"/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 w:rsidRPr="00BA0EC9">
            <w:rPr>
              <w:rFonts w:ascii="Cambria" w:eastAsia="Calibri"/>
              <w:noProof/>
            </w:rPr>
            <w:t>3</w:t>
          </w:r>
          <w:r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Lahenduse</w:t>
          </w:r>
          <w:r w:rsidRPr="00BA0EC9">
            <w:rPr>
              <w:rFonts w:ascii="Times New Roman" w:eastAsia="Calibri" w:hAnsi="Times New Roman"/>
              <w:noProof/>
            </w:rPr>
            <w:t xml:space="preserve"> </w:t>
          </w:r>
          <w:r w:rsidRPr="00BA0EC9">
            <w:rPr>
              <w:rFonts w:ascii="Cambria" w:eastAsia="Calibri"/>
              <w:noProof/>
            </w:rPr>
            <w:t>kirjeldus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0EF2C32" w14:textId="77777777" w:rsidR="00164974" w:rsidRDefault="00164974">
          <w:pPr>
            <w:pStyle w:val="TOC2"/>
            <w:tabs>
              <w:tab w:val="left" w:pos="729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3.1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Äriprotsessi uus kirjeldus (TO BE) Bizagi diagrammina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27F4098" w14:textId="77777777" w:rsidR="00164974" w:rsidRDefault="00164974">
          <w:pPr>
            <w:pStyle w:val="TOC2"/>
            <w:tabs>
              <w:tab w:val="left" w:pos="729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3.2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Ärireeglid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46DDFD88" w14:textId="77777777" w:rsidR="00164974" w:rsidRDefault="00164974">
          <w:pPr>
            <w:pStyle w:val="TOC1"/>
            <w:tabs>
              <w:tab w:val="left" w:pos="350"/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 w:rsidRPr="00BA0EC9">
            <w:rPr>
              <w:rFonts w:ascii="Times New Roman" w:eastAsia="Calibri" w:hAnsi="Times New Roman"/>
              <w:noProof/>
            </w:rPr>
            <w:t>4</w:t>
          </w:r>
          <w:r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Protsessi realiseerimise tehnilise lahenduse eskiis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D541CFA" w14:textId="77777777" w:rsidR="00164974" w:rsidRDefault="00164974">
          <w:pPr>
            <w:pStyle w:val="TOC2"/>
            <w:tabs>
              <w:tab w:val="left" w:pos="715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 w:rsidRPr="00BA0EC9">
            <w:rPr>
              <w:rFonts w:ascii="Times New Roman" w:eastAsia="Calibri" w:hAnsi="Times New Roman"/>
              <w:noProof/>
            </w:rPr>
            <w:t>4.1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ascii="Cambria" w:eastAsia="Calibri"/>
              <w:noProof/>
            </w:rPr>
            <w:t>S</w:t>
          </w:r>
          <w:r w:rsidRPr="00BA0EC9">
            <w:rPr>
              <w:rFonts w:ascii="Cambria" w:eastAsia="Calibri"/>
              <w:noProof/>
            </w:rPr>
            <w:t>ü</w:t>
          </w:r>
          <w:r w:rsidRPr="00BA0EC9">
            <w:rPr>
              <w:rFonts w:ascii="Cambria" w:eastAsia="Calibri"/>
              <w:noProof/>
            </w:rPr>
            <w:t>steemi kasutajad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EE8831B" w14:textId="77777777" w:rsidR="00164974" w:rsidRDefault="00164974">
          <w:pPr>
            <w:pStyle w:val="TOC2"/>
            <w:tabs>
              <w:tab w:val="left" w:pos="729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4.2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Protsessi andmevahetus ja e-dokumendid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8FA65F2" w14:textId="77777777" w:rsidR="00164974" w:rsidRDefault="00164974">
          <w:pPr>
            <w:pStyle w:val="TOC2"/>
            <w:tabs>
              <w:tab w:val="left" w:pos="729"/>
              <w:tab w:val="right" w:leader="dot" w:pos="8290"/>
            </w:tabs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4.3</w:t>
          </w:r>
          <w:r>
            <w:rPr>
              <w:rFonts w:eastAsiaTheme="minorEastAsia" w:cstheme="minorBidi"/>
              <w:smallCaps w:val="0"/>
              <w:noProof/>
              <w:kern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Lahenduse arhitektuuri eskiis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925C52A" w14:textId="77777777" w:rsidR="00164974" w:rsidRDefault="00164974">
          <w:pPr>
            <w:pStyle w:val="TOC1"/>
            <w:tabs>
              <w:tab w:val="left" w:pos="370"/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5</w:t>
          </w:r>
          <w:r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Projekti plaan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2909A457" w14:textId="77777777" w:rsidR="00164974" w:rsidRDefault="00164974">
          <w:pPr>
            <w:pStyle w:val="TOC1"/>
            <w:tabs>
              <w:tab w:val="left" w:pos="370"/>
              <w:tab w:val="right" w:leader="dot" w:pos="8290"/>
            </w:tabs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</w:pPr>
          <w:r>
            <w:rPr>
              <w:noProof/>
            </w:rPr>
            <w:t>6</w:t>
          </w:r>
          <w:r>
            <w:rPr>
              <w:rFonts w:eastAsiaTheme="minorEastAsia" w:cstheme="minorBidi"/>
              <w:b w:val="0"/>
              <w:caps w:val="0"/>
              <w:noProof/>
              <w:kern w:val="0"/>
              <w:sz w:val="24"/>
              <w:szCs w:val="24"/>
              <w:lang w:eastAsia="ja-JP"/>
            </w:rPr>
            <w:tab/>
          </w:r>
          <w:r w:rsidRPr="00BA0EC9">
            <w:rPr>
              <w:rFonts w:eastAsia="Calibri"/>
              <w:noProof/>
            </w:rPr>
            <w:t>Tasakaalustatud tulemuskaart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_Toc215668848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679C582D" w14:textId="56F974FF" w:rsidR="00FA788E" w:rsidRDefault="00FA788E">
          <w:r>
            <w:rPr>
              <w:b/>
              <w:bCs/>
              <w:noProof/>
            </w:rPr>
            <w:fldChar w:fldCharType="end"/>
          </w:r>
        </w:p>
      </w:sdtContent>
    </w:sdt>
    <w:p w14:paraId="609F12B2" w14:textId="19D07812" w:rsidR="00546A35" w:rsidRPr="00184E94" w:rsidRDefault="00546A35" w:rsidP="00184E94">
      <w:pPr>
        <w:pStyle w:val="ParaAttribute8"/>
      </w:pPr>
    </w:p>
    <w:p w14:paraId="519D1A3E" w14:textId="6D9B0475" w:rsidR="00546A35" w:rsidRPr="00B6034F" w:rsidRDefault="00184E94" w:rsidP="00C370C9">
      <w:pPr>
        <w:pStyle w:val="Heading1"/>
        <w:rPr>
          <w:b w:val="0"/>
        </w:rPr>
      </w:pPr>
      <w:bookmarkStart w:id="4" w:name="_Toc213233011"/>
      <w:bookmarkStart w:id="5" w:name="_Toc213233336"/>
      <w:r>
        <w:rPr>
          <w:rStyle w:val="CharAttribute10"/>
          <w:b/>
        </w:rPr>
        <w:br w:type="column"/>
      </w:r>
      <w:bookmarkStart w:id="6" w:name="_Toc215668836"/>
      <w:r w:rsidR="00EA2D77" w:rsidRPr="00B6034F">
        <w:rPr>
          <w:rStyle w:val="CharAttribute10"/>
          <w:b/>
        </w:rPr>
        <w:lastRenderedPageBreak/>
        <w:t>Ettevõtte tutvustus ja struktuur</w:t>
      </w:r>
      <w:bookmarkEnd w:id="4"/>
      <w:bookmarkEnd w:id="5"/>
      <w:bookmarkEnd w:id="6"/>
    </w:p>
    <w:p w14:paraId="1304A5BA" w14:textId="77777777" w:rsidR="00546A35" w:rsidRDefault="00546A35">
      <w:pPr>
        <w:pStyle w:val="ParaAttribute8"/>
        <w:rPr>
          <w:sz w:val="24"/>
          <w:szCs w:val="24"/>
        </w:rPr>
      </w:pPr>
    </w:p>
    <w:p w14:paraId="4357AA44" w14:textId="59E7C9C2" w:rsidR="00130335" w:rsidRPr="00416D9D" w:rsidRDefault="00EA2D77" w:rsidP="00416D9D">
      <w:pPr>
        <w:pStyle w:val="NoSpacing"/>
      </w:pPr>
      <w:bookmarkStart w:id="7" w:name="_Toc213233012"/>
      <w:bookmarkStart w:id="8" w:name="_Toc213233337"/>
      <w:r w:rsidRPr="00416D9D">
        <w:rPr>
          <w:rStyle w:val="CharAttribute0"/>
          <w:rFonts w:asciiTheme="majorHAnsi" w:eastAsia="Batang"/>
        </w:rPr>
        <w:t>AS  Art</w:t>
      </w:r>
      <w:r w:rsidR="00B11610">
        <w:rPr>
          <w:rStyle w:val="CharAttribute0"/>
          <w:rFonts w:asciiTheme="majorHAnsi" w:eastAsia="Batang"/>
        </w:rPr>
        <w:t xml:space="preserve">oteek </w:t>
      </w:r>
      <w:r w:rsidRPr="00416D9D">
        <w:rPr>
          <w:rStyle w:val="CharAttribute0"/>
          <w:rFonts w:asciiTheme="majorHAnsi" w:eastAsia="Batang"/>
        </w:rPr>
        <w:t xml:space="preserve">on iseseisev kujuteldav firma, mille tegevusaladeks on mitmed kunstiga külgnevad teenused. Näiteks taieste hindamine, välja laenutamine, hoiustamine. Lisaks veel võltsingute tuvastamine, tellimusmaalimine,  kunstialane nõustamine. Firma pakub ka </w:t>
      </w:r>
      <w:r w:rsidRPr="00394658">
        <w:rPr>
          <w:rStyle w:val="CharAttribute0"/>
          <w:rFonts w:asciiTheme="majorHAnsi" w:eastAsia="Batang"/>
        </w:rPr>
        <w:t xml:space="preserve">nn </w:t>
      </w:r>
      <w:r w:rsidR="00676903" w:rsidRPr="00394658">
        <w:rPr>
          <w:rStyle w:val="CharAttribute0"/>
          <w:rFonts w:asciiTheme="majorHAnsi" w:eastAsia="Batang"/>
        </w:rPr>
        <w:t>"</w:t>
      </w:r>
      <w:r w:rsidRPr="00394658">
        <w:rPr>
          <w:rStyle w:val="CharAttribute0"/>
          <w:rFonts w:asciiTheme="majorHAnsi" w:eastAsia="Batang"/>
        </w:rPr>
        <w:t>maalid seinal</w:t>
      </w:r>
      <w:r w:rsidR="00676903" w:rsidRPr="00394658">
        <w:rPr>
          <w:rStyle w:val="CharAttribute0"/>
          <w:rFonts w:asciiTheme="majorHAnsi" w:eastAsia="Batang"/>
        </w:rPr>
        <w:t>"</w:t>
      </w:r>
      <w:r w:rsidRPr="00416D9D">
        <w:rPr>
          <w:rStyle w:val="CharAttribute0"/>
          <w:rFonts w:asciiTheme="majorHAnsi" w:eastAsia="Batang"/>
        </w:rPr>
        <w:t xml:space="preserve"> teenust, mille käigus kliendi väljavalitud kohas maale seinal aeg ajalt vastavalt soovidele vahetatakse.</w:t>
      </w:r>
      <w:r w:rsidR="00676903">
        <w:rPr>
          <w:rStyle w:val="CharAttribute0"/>
          <w:rFonts w:asciiTheme="majorHAnsi" w:eastAsia="Batang"/>
        </w:rPr>
        <w:t xml:space="preserve"> Selle kõige juurde pakutakse</w:t>
      </w:r>
      <w:r w:rsidRPr="00416D9D">
        <w:rPr>
          <w:rStyle w:val="CharAttribute0"/>
          <w:rFonts w:asciiTheme="majorHAnsi" w:eastAsia="Batang"/>
        </w:rPr>
        <w:t xml:space="preserve"> turvalist transporti</w:t>
      </w:r>
      <w:r w:rsidR="00FC6FA9">
        <w:rPr>
          <w:rStyle w:val="CharAttribute0"/>
          <w:rFonts w:asciiTheme="majorHAnsi" w:eastAsia="Batang"/>
        </w:rPr>
        <w:t xml:space="preserve"> ning</w:t>
      </w:r>
      <w:r w:rsidR="007D21E8">
        <w:rPr>
          <w:rStyle w:val="CharAttribute0"/>
          <w:rFonts w:asciiTheme="majorHAnsi" w:eastAsia="Batang"/>
        </w:rPr>
        <w:t xml:space="preserve"> kuraatori</w:t>
      </w:r>
      <w:r w:rsidR="00EE1CF5">
        <w:rPr>
          <w:rStyle w:val="CharAttribute0"/>
          <w:rFonts w:asciiTheme="majorHAnsi" w:eastAsia="Batang"/>
        </w:rPr>
        <w:t>teenust.</w:t>
      </w:r>
    </w:p>
    <w:p w14:paraId="7637107A" w14:textId="77777777" w:rsidR="00546A35" w:rsidRPr="00416D9D" w:rsidRDefault="00546A35" w:rsidP="00416D9D">
      <w:pPr>
        <w:pStyle w:val="NoSpacing"/>
      </w:pPr>
    </w:p>
    <w:p w14:paraId="39800CFC" w14:textId="53897C85" w:rsidR="00546A35" w:rsidRPr="00416D9D" w:rsidRDefault="00B11610" w:rsidP="00416D9D">
      <w:pPr>
        <w:pStyle w:val="NoSpacing"/>
      </w:pPr>
      <w:r>
        <w:rPr>
          <w:rStyle w:val="CharAttribute0"/>
          <w:rFonts w:asciiTheme="majorHAnsi" w:eastAsia="Batang"/>
        </w:rPr>
        <w:t xml:space="preserve">AS Artoteek </w:t>
      </w:r>
      <w:r w:rsidR="00EA2D77" w:rsidRPr="00416D9D">
        <w:rPr>
          <w:rStyle w:val="CharAttribute0"/>
          <w:rFonts w:asciiTheme="majorHAnsi" w:eastAsia="Batang"/>
        </w:rPr>
        <w:t xml:space="preserve">strateegilised eesmärgid on : </w:t>
      </w:r>
    </w:p>
    <w:p w14:paraId="007EF259" w14:textId="77777777" w:rsidR="00546A35" w:rsidRPr="00416D9D" w:rsidRDefault="00546A35" w:rsidP="00416D9D">
      <w:pPr>
        <w:pStyle w:val="NoSpacing"/>
      </w:pPr>
    </w:p>
    <w:p w14:paraId="2123E8CC" w14:textId="22206960" w:rsidR="00546A35" w:rsidRDefault="00EA2D77" w:rsidP="00F40693">
      <w:pPr>
        <w:pStyle w:val="NoSpacing"/>
        <w:numPr>
          <w:ilvl w:val="0"/>
          <w:numId w:val="11"/>
        </w:numPr>
        <w:rPr>
          <w:rStyle w:val="CharAttribute0"/>
          <w:rFonts w:asciiTheme="majorHAnsi" w:eastAsia="Batang"/>
        </w:rPr>
      </w:pPr>
      <w:r w:rsidRPr="00416D9D">
        <w:rPr>
          <w:rStyle w:val="CharAttribute0"/>
          <w:rFonts w:asciiTheme="majorHAnsi" w:eastAsia="Batang"/>
        </w:rPr>
        <w:t>Rentida kl</w:t>
      </w:r>
      <w:r w:rsidR="007D21E8">
        <w:rPr>
          <w:rStyle w:val="CharAttribute0"/>
          <w:rFonts w:asciiTheme="majorHAnsi" w:eastAsia="Batang"/>
        </w:rPr>
        <w:t xml:space="preserve">ientide soovidele võimalikult sobivat </w:t>
      </w:r>
      <w:r w:rsidRPr="00416D9D">
        <w:rPr>
          <w:rStyle w:val="CharAttribute0"/>
          <w:rFonts w:asciiTheme="majorHAnsi" w:eastAsia="Batang"/>
        </w:rPr>
        <w:t>kunsti.</w:t>
      </w:r>
    </w:p>
    <w:p w14:paraId="42E90B90" w14:textId="0E10950D" w:rsidR="0075196B" w:rsidRPr="0075196B" w:rsidRDefault="0075196B" w:rsidP="0075196B">
      <w:pPr>
        <w:pStyle w:val="NoSpacing"/>
        <w:numPr>
          <w:ilvl w:val="0"/>
          <w:numId w:val="11"/>
        </w:numPr>
        <w:rPr>
          <w:i/>
        </w:rPr>
      </w:pPr>
      <w:r>
        <w:rPr>
          <w:rStyle w:val="CharAttribute1"/>
          <w:rFonts w:asciiTheme="majorHAnsi" w:eastAsia="Batang"/>
        </w:rPr>
        <w:t>Olla kli</w:t>
      </w:r>
      <w:r w:rsidR="007D21E8">
        <w:rPr>
          <w:rStyle w:val="CharAttribute1"/>
          <w:rFonts w:asciiTheme="majorHAnsi" w:eastAsia="Batang"/>
        </w:rPr>
        <w:t>endi soovide suhtes paindlik</w:t>
      </w:r>
      <w:r w:rsidR="00B11610">
        <w:rPr>
          <w:rStyle w:val="CharAttribute1"/>
          <w:rFonts w:asciiTheme="majorHAnsi" w:eastAsia="Batang"/>
        </w:rPr>
        <w:t>.</w:t>
      </w:r>
    </w:p>
    <w:p w14:paraId="79A690E1" w14:textId="77777777" w:rsidR="00546A35" w:rsidRPr="00416D9D" w:rsidRDefault="00EA2D77" w:rsidP="00F40693">
      <w:pPr>
        <w:pStyle w:val="NoSpacing"/>
        <w:numPr>
          <w:ilvl w:val="0"/>
          <w:numId w:val="11"/>
        </w:numPr>
      </w:pPr>
      <w:r w:rsidRPr="00416D9D">
        <w:rPr>
          <w:rStyle w:val="CharAttribute0"/>
          <w:rFonts w:asciiTheme="majorHAnsi" w:eastAsia="Batang"/>
        </w:rPr>
        <w:t>Laienemine rahvusvahelisele turule.</w:t>
      </w:r>
    </w:p>
    <w:p w14:paraId="06110AFB" w14:textId="77777777" w:rsidR="00546A35" w:rsidRPr="00416D9D" w:rsidRDefault="00EA2D77" w:rsidP="00F40693">
      <w:pPr>
        <w:pStyle w:val="NoSpacing"/>
        <w:numPr>
          <w:ilvl w:val="0"/>
          <w:numId w:val="11"/>
        </w:numPr>
      </w:pPr>
      <w:r w:rsidRPr="00416D9D">
        <w:rPr>
          <w:rStyle w:val="CharAttribute1"/>
          <w:rFonts w:asciiTheme="majorHAnsi" w:eastAsia="Batang"/>
        </w:rPr>
        <w:t>Omada pidevat ülevaadet kohalikul kunstiturul toimuvast.</w:t>
      </w:r>
    </w:p>
    <w:p w14:paraId="56DEE505" w14:textId="5C2F8170" w:rsidR="00546A35" w:rsidRPr="00416D9D" w:rsidRDefault="00EA2D77" w:rsidP="00F40693">
      <w:pPr>
        <w:pStyle w:val="NoSpacing"/>
        <w:numPr>
          <w:ilvl w:val="0"/>
          <w:numId w:val="11"/>
        </w:numPr>
      </w:pPr>
      <w:r w:rsidRPr="00416D9D">
        <w:rPr>
          <w:rStyle w:val="CharAttribute1"/>
          <w:rFonts w:asciiTheme="majorHAnsi" w:eastAsia="Batang"/>
        </w:rPr>
        <w:t>Suurendada turvalisust</w:t>
      </w:r>
      <w:r w:rsidR="00130335" w:rsidRPr="00416D9D">
        <w:rPr>
          <w:rStyle w:val="CharAttribute1"/>
          <w:rFonts w:asciiTheme="majorHAnsi" w:eastAsia="Batang"/>
        </w:rPr>
        <w:t>.</w:t>
      </w:r>
    </w:p>
    <w:p w14:paraId="4004E69B" w14:textId="04D0A8FC" w:rsidR="00546A35" w:rsidRPr="00416D9D" w:rsidRDefault="00EA2D77" w:rsidP="00F40693">
      <w:pPr>
        <w:pStyle w:val="NoSpacing"/>
        <w:numPr>
          <w:ilvl w:val="0"/>
          <w:numId w:val="11"/>
        </w:numPr>
      </w:pPr>
      <w:r w:rsidRPr="00416D9D">
        <w:rPr>
          <w:rStyle w:val="CharAttribute1"/>
          <w:rFonts w:asciiTheme="majorHAnsi" w:eastAsia="Batang"/>
        </w:rPr>
        <w:t>Ar</w:t>
      </w:r>
      <w:r w:rsidR="00951A0C">
        <w:rPr>
          <w:rStyle w:val="CharAttribute1"/>
          <w:rFonts w:asciiTheme="majorHAnsi" w:eastAsia="Batang"/>
        </w:rPr>
        <w:t xml:space="preserve">endada </w:t>
      </w:r>
      <w:r w:rsidR="00EF72E6">
        <w:rPr>
          <w:rStyle w:val="CharAttribute1"/>
          <w:rFonts w:asciiTheme="majorHAnsi" w:eastAsia="Batang"/>
        </w:rPr>
        <w:t xml:space="preserve">nii </w:t>
      </w:r>
      <w:r w:rsidR="00320E5E">
        <w:rPr>
          <w:rStyle w:val="CharAttribute1"/>
          <w:rFonts w:asciiTheme="majorHAnsi" w:eastAsia="Batang"/>
        </w:rPr>
        <w:t>kliendi</w:t>
      </w:r>
      <w:r w:rsidRPr="00416D9D">
        <w:rPr>
          <w:rStyle w:val="CharAttribute1"/>
          <w:rFonts w:asciiTheme="majorHAnsi" w:eastAsia="Batang"/>
        </w:rPr>
        <w:t xml:space="preserve"> </w:t>
      </w:r>
      <w:r w:rsidR="00EF72E6">
        <w:rPr>
          <w:rStyle w:val="CharAttribute1"/>
          <w:rFonts w:asciiTheme="majorHAnsi" w:eastAsia="Batang"/>
        </w:rPr>
        <w:t xml:space="preserve">kui ka teiste kontaktidega suhtlemise kiirust, </w:t>
      </w:r>
      <w:r w:rsidRPr="00416D9D">
        <w:rPr>
          <w:rStyle w:val="CharAttribute1"/>
          <w:rFonts w:asciiTheme="majorHAnsi" w:eastAsia="Batang"/>
        </w:rPr>
        <w:t>aktiivsust</w:t>
      </w:r>
      <w:r w:rsidR="00EF72E6">
        <w:rPr>
          <w:rStyle w:val="CharAttribute1"/>
          <w:rFonts w:asciiTheme="majorHAnsi" w:eastAsia="Batang"/>
        </w:rPr>
        <w:t xml:space="preserve"> ning paindlikkust</w:t>
      </w:r>
      <w:r w:rsidRPr="00416D9D">
        <w:rPr>
          <w:rStyle w:val="CharAttribute1"/>
          <w:rFonts w:asciiTheme="majorHAnsi" w:eastAsia="Batang"/>
        </w:rPr>
        <w:t>.</w:t>
      </w:r>
    </w:p>
    <w:p w14:paraId="170F9078" w14:textId="25858992" w:rsidR="00546A35" w:rsidRDefault="00EA2D77" w:rsidP="00F40693">
      <w:pPr>
        <w:pStyle w:val="NoSpacing"/>
        <w:numPr>
          <w:ilvl w:val="0"/>
          <w:numId w:val="11"/>
        </w:numPr>
        <w:rPr>
          <w:rStyle w:val="CharAttribute1"/>
          <w:rFonts w:asciiTheme="majorHAnsi" w:eastAsia="Batang"/>
        </w:rPr>
      </w:pPr>
      <w:r w:rsidRPr="00416D9D">
        <w:rPr>
          <w:rStyle w:val="CharAttribute1"/>
          <w:rFonts w:asciiTheme="majorHAnsi" w:eastAsia="Batang"/>
        </w:rPr>
        <w:t xml:space="preserve">Teha statistikat klientide soovide kohta ning seeläbi parendada </w:t>
      </w:r>
      <w:r w:rsidR="00130335" w:rsidRPr="00416D9D">
        <w:rPr>
          <w:rStyle w:val="CharAttribute1"/>
          <w:rFonts w:asciiTheme="majorHAnsi" w:eastAsia="Batang"/>
        </w:rPr>
        <w:t xml:space="preserve">pakutava </w:t>
      </w:r>
      <w:r w:rsidRPr="00416D9D">
        <w:rPr>
          <w:rStyle w:val="CharAttribute1"/>
          <w:rFonts w:asciiTheme="majorHAnsi" w:eastAsia="Batang"/>
        </w:rPr>
        <w:t>kunsti valikut.</w:t>
      </w:r>
    </w:p>
    <w:p w14:paraId="06875E58" w14:textId="123B05A0" w:rsidR="00EF72E6" w:rsidRPr="00416D9D" w:rsidRDefault="00EF72E6" w:rsidP="00F40693">
      <w:pPr>
        <w:pStyle w:val="NoSpacing"/>
        <w:numPr>
          <w:ilvl w:val="0"/>
          <w:numId w:val="11"/>
        </w:numPr>
      </w:pPr>
      <w:r>
        <w:rPr>
          <w:rStyle w:val="CharAttribute1"/>
          <w:rFonts w:asciiTheme="majorHAnsi" w:eastAsia="Batang"/>
        </w:rPr>
        <w:t>Omada stabiilselt klientuuri.</w:t>
      </w:r>
    </w:p>
    <w:p w14:paraId="4B25FBFF" w14:textId="23005C59" w:rsidR="00546A35" w:rsidRDefault="00EA2D77" w:rsidP="00F40693">
      <w:pPr>
        <w:pStyle w:val="NoSpacing"/>
        <w:numPr>
          <w:ilvl w:val="0"/>
          <w:numId w:val="11"/>
        </w:numPr>
        <w:rPr>
          <w:rStyle w:val="CharAttribute1"/>
          <w:rFonts w:asciiTheme="majorHAnsi" w:eastAsia="Batang"/>
        </w:rPr>
      </w:pPr>
      <w:r w:rsidRPr="00416D9D">
        <w:rPr>
          <w:rStyle w:val="CharAttribute1"/>
          <w:rFonts w:asciiTheme="majorHAnsi" w:eastAsia="Batang"/>
        </w:rPr>
        <w:t>Suurendada klientide t</w:t>
      </w:r>
      <w:r w:rsidR="00320E5E">
        <w:rPr>
          <w:rStyle w:val="CharAttribute1"/>
          <w:rFonts w:asciiTheme="majorHAnsi" w:eastAsia="Batang"/>
        </w:rPr>
        <w:t>eadlikkust</w:t>
      </w:r>
      <w:r w:rsidRPr="00416D9D">
        <w:rPr>
          <w:rStyle w:val="CharAttribute1"/>
          <w:rFonts w:asciiTheme="majorHAnsi" w:eastAsia="Batang"/>
        </w:rPr>
        <w:t xml:space="preserve"> firma </w:t>
      </w:r>
      <w:r w:rsidR="00130335" w:rsidRPr="00416D9D">
        <w:rPr>
          <w:rStyle w:val="CharAttribute1"/>
          <w:rFonts w:asciiTheme="majorHAnsi" w:eastAsia="Batang"/>
        </w:rPr>
        <w:t xml:space="preserve">erinevatest </w:t>
      </w:r>
      <w:r w:rsidRPr="00416D9D">
        <w:rPr>
          <w:rStyle w:val="CharAttribute1"/>
          <w:rFonts w:asciiTheme="majorHAnsi" w:eastAsia="Batang"/>
        </w:rPr>
        <w:t>võimalustest.</w:t>
      </w:r>
    </w:p>
    <w:p w14:paraId="7D2FC7DC" w14:textId="3ADD5146" w:rsidR="00D42200" w:rsidRDefault="00D42200" w:rsidP="00F40693">
      <w:pPr>
        <w:pStyle w:val="NoSpacing"/>
        <w:numPr>
          <w:ilvl w:val="0"/>
          <w:numId w:val="11"/>
        </w:numPr>
        <w:rPr>
          <w:rStyle w:val="CharAttribute1"/>
          <w:rFonts w:asciiTheme="majorHAnsi" w:eastAsia="Batang"/>
        </w:rPr>
      </w:pPr>
      <w:r>
        <w:rPr>
          <w:rStyle w:val="CharAttribute1"/>
          <w:rFonts w:asciiTheme="majorHAnsi" w:eastAsia="Batang"/>
        </w:rPr>
        <w:t>Suurendada püsiklientide arvu, koostada neile erinevaid pakkumisi</w:t>
      </w:r>
      <w:r w:rsidR="00B11610">
        <w:rPr>
          <w:rStyle w:val="CharAttribute1"/>
          <w:rFonts w:asciiTheme="majorHAnsi" w:eastAsia="Batang"/>
        </w:rPr>
        <w:t>.</w:t>
      </w:r>
    </w:p>
    <w:p w14:paraId="0023255C" w14:textId="5783B9A1" w:rsidR="00963A9E" w:rsidRDefault="00963A9E" w:rsidP="00F40693">
      <w:pPr>
        <w:pStyle w:val="NoSpacing"/>
        <w:numPr>
          <w:ilvl w:val="0"/>
          <w:numId w:val="11"/>
        </w:numPr>
        <w:rPr>
          <w:rStyle w:val="CharAttribute1"/>
          <w:rFonts w:asciiTheme="majorHAnsi" w:eastAsia="Batang"/>
        </w:rPr>
      </w:pPr>
      <w:r>
        <w:rPr>
          <w:rStyle w:val="CharAttribute1"/>
          <w:rFonts w:asciiTheme="majorHAnsi" w:eastAsia="Batang"/>
        </w:rPr>
        <w:t>Muuta erinevate kunstnike looming kättesaadavamaks ning läbi selle ergutada kunsti kasutamist meie elu ilmestamisel</w:t>
      </w:r>
      <w:r w:rsidR="00B11610">
        <w:rPr>
          <w:rStyle w:val="CharAttribute1"/>
          <w:rFonts w:asciiTheme="majorHAnsi" w:eastAsia="Batang"/>
        </w:rPr>
        <w:t>.</w:t>
      </w:r>
    </w:p>
    <w:p w14:paraId="12BD986F" w14:textId="41FC8807" w:rsidR="00963A9E" w:rsidRPr="0075196B" w:rsidRDefault="00963A9E" w:rsidP="00963A9E">
      <w:pPr>
        <w:pStyle w:val="NoSpacing"/>
        <w:numPr>
          <w:ilvl w:val="0"/>
          <w:numId w:val="11"/>
        </w:numPr>
        <w:rPr>
          <w:rStyle w:val="CharAttribute1"/>
          <w:rFonts w:asciiTheme="majorHAnsi" w:eastAsia="Batang"/>
        </w:rPr>
      </w:pPr>
      <w:r w:rsidRPr="0075196B">
        <w:rPr>
          <w:rStyle w:val="CharAttribute1"/>
          <w:rFonts w:asciiTheme="majorHAnsi" w:eastAsia="Batang"/>
        </w:rPr>
        <w:t>Viia kokku noori kunstnike erinevatel elua</w:t>
      </w:r>
      <w:r w:rsidR="00E238D3">
        <w:rPr>
          <w:rStyle w:val="CharAttribute1"/>
          <w:rFonts w:asciiTheme="majorHAnsi" w:eastAsia="Batang"/>
        </w:rPr>
        <w:t>la</w:t>
      </w:r>
      <w:r w:rsidRPr="0075196B">
        <w:rPr>
          <w:rStyle w:val="CharAttribute1"/>
          <w:rFonts w:asciiTheme="majorHAnsi" w:eastAsia="Batang"/>
        </w:rPr>
        <w:t>del tegutsevate inimestega</w:t>
      </w:r>
      <w:r w:rsidR="00B11610">
        <w:rPr>
          <w:rStyle w:val="CharAttribute1"/>
          <w:rFonts w:asciiTheme="majorHAnsi" w:eastAsia="Batang"/>
        </w:rPr>
        <w:t>.</w:t>
      </w:r>
    </w:p>
    <w:p w14:paraId="5DCC3EB6" w14:textId="07F03990" w:rsidR="003D4D96" w:rsidRPr="004909D3" w:rsidRDefault="003D4D96" w:rsidP="00963A9E">
      <w:pPr>
        <w:pStyle w:val="NoSpacing"/>
        <w:numPr>
          <w:ilvl w:val="0"/>
          <w:numId w:val="11"/>
        </w:numPr>
        <w:rPr>
          <w:rStyle w:val="CharAttribute1"/>
          <w:rFonts w:asciiTheme="majorHAnsi" w:eastAsia="Batang"/>
          <w:i/>
        </w:rPr>
      </w:pPr>
      <w:r>
        <w:rPr>
          <w:rStyle w:val="CharAttribute1"/>
          <w:rFonts w:asciiTheme="majorHAnsi" w:eastAsia="Batang"/>
        </w:rPr>
        <w:t xml:space="preserve">Hoida kokku </w:t>
      </w:r>
      <w:r w:rsidR="00E238D3" w:rsidRPr="007F0AA8">
        <w:rPr>
          <w:rStyle w:val="CharAttribute1"/>
          <w:rFonts w:asciiTheme="majorHAnsi" w:eastAsia="Batang"/>
        </w:rPr>
        <w:t>50%</w:t>
      </w:r>
      <w:r w:rsidR="00E238D3">
        <w:rPr>
          <w:rStyle w:val="CharAttribute1"/>
          <w:rFonts w:asciiTheme="majorHAnsi" w:eastAsia="Batang"/>
        </w:rPr>
        <w:t xml:space="preserve"> paberi</w:t>
      </w:r>
      <w:r>
        <w:rPr>
          <w:rStyle w:val="CharAttribute1"/>
          <w:rFonts w:asciiTheme="majorHAnsi" w:eastAsia="Batang"/>
        </w:rPr>
        <w:t>kulust</w:t>
      </w:r>
      <w:r w:rsidR="00B11610">
        <w:rPr>
          <w:rStyle w:val="CharAttribute1"/>
          <w:rFonts w:asciiTheme="majorHAnsi" w:eastAsia="Batang"/>
        </w:rPr>
        <w:t>.</w:t>
      </w:r>
    </w:p>
    <w:p w14:paraId="49EE7836" w14:textId="77777777" w:rsidR="00963A9E" w:rsidRPr="00963A9E" w:rsidRDefault="00963A9E" w:rsidP="005C3918">
      <w:pPr>
        <w:pStyle w:val="NoSpacing"/>
        <w:ind w:left="360"/>
        <w:rPr>
          <w:rStyle w:val="CharAttribute1"/>
          <w:rFonts w:asciiTheme="majorHAnsi" w:eastAsia="Batang"/>
          <w:i/>
        </w:rPr>
      </w:pPr>
    </w:p>
    <w:p w14:paraId="5C60C638" w14:textId="77777777" w:rsidR="00130335" w:rsidRPr="004F6E42" w:rsidRDefault="00130335" w:rsidP="00416D9D">
      <w:pPr>
        <w:pStyle w:val="NoSpacing"/>
        <w:ind w:left="720"/>
        <w:rPr>
          <w:rStyle w:val="CharAttribute1"/>
          <w:rFonts w:ascii="Batang" w:eastAsia="Batang"/>
          <w:sz w:val="20"/>
        </w:rPr>
      </w:pPr>
    </w:p>
    <w:p w14:paraId="6321267D" w14:textId="6EE75C1E" w:rsidR="00546A35" w:rsidRPr="00B6034F" w:rsidRDefault="004F6E42" w:rsidP="00B0699C">
      <w:pPr>
        <w:pStyle w:val="Heading1"/>
        <w:rPr>
          <w:rStyle w:val="CharAttribute10"/>
          <w:rFonts w:ascii="Times New Roman" w:hAnsi="Times New Roman" w:cs="Times New Roman"/>
          <w:b/>
        </w:rPr>
      </w:pPr>
      <w:r w:rsidRPr="00416D9D">
        <w:br w:type="column"/>
      </w:r>
      <w:bookmarkStart w:id="9" w:name="_Toc215668837"/>
      <w:r w:rsidR="00EA2D77" w:rsidRPr="00B6034F">
        <w:rPr>
          <w:rStyle w:val="CharAttribute10"/>
          <w:b/>
        </w:rPr>
        <w:t>Juurutatav protsess</w:t>
      </w:r>
      <w:bookmarkEnd w:id="7"/>
      <w:bookmarkEnd w:id="8"/>
      <w:bookmarkEnd w:id="9"/>
    </w:p>
    <w:p w14:paraId="0A2859CF" w14:textId="77777777" w:rsidR="005C2D9A" w:rsidRDefault="005C2D9A" w:rsidP="005C2D9A"/>
    <w:p w14:paraId="6CEB8F80" w14:textId="6E66A560" w:rsidR="005C2D9A" w:rsidRDefault="00B11610" w:rsidP="005C2D9A">
      <w:pPr>
        <w:pStyle w:val="NoSpacing"/>
      </w:pPr>
      <w:r>
        <w:t xml:space="preserve">Ühe põhitegevusena annab AS </w:t>
      </w:r>
      <w:r>
        <w:rPr>
          <w:rStyle w:val="CharAttribute0"/>
          <w:rFonts w:asciiTheme="majorHAnsi" w:eastAsia="Batang"/>
        </w:rPr>
        <w:t xml:space="preserve">Artoteek </w:t>
      </w:r>
      <w:r w:rsidR="005C2D9A">
        <w:t>eraisikutele ning juriidilistele isikutele kunstiesemeid erinevateks perioodideks laenuks. See hõlmab ka kuraatori</w:t>
      </w:r>
      <w:r w:rsidR="00AA002C">
        <w:t xml:space="preserve"> </w:t>
      </w:r>
      <w:r w:rsidR="005C2D9A">
        <w:t xml:space="preserve">teenust ning transporti. </w:t>
      </w:r>
    </w:p>
    <w:p w14:paraId="490A0E80" w14:textId="13495F6A" w:rsidR="005C2D9A" w:rsidRDefault="005C2D9A" w:rsidP="005C2D9A">
      <w:pPr>
        <w:pStyle w:val="NoSpacing"/>
      </w:pPr>
      <w:r>
        <w:t>Järgnevas töös juurutatakse kunstiesemete laenutamise protsessi. Protsessi vaadelda</w:t>
      </w:r>
      <w:r w:rsidR="00DC2C0D">
        <w:t xml:space="preserve">kse, kuna see on ettevõtte </w:t>
      </w:r>
      <w:r>
        <w:t>tähtsa</w:t>
      </w:r>
      <w:r w:rsidR="00DC2C0D">
        <w:t>im protsess ning seda</w:t>
      </w:r>
      <w:r>
        <w:t xml:space="preserve"> automatiseer</w:t>
      </w:r>
      <w:r w:rsidR="00DC2C0D">
        <w:t xml:space="preserve">ides muutuks ettevõtte </w:t>
      </w:r>
      <w:r w:rsidR="00DC2C0D" w:rsidRPr="007F0AA8">
        <w:t>funktsioneerimine</w:t>
      </w:r>
      <w:r>
        <w:t xml:space="preserve"> hulga hõlpsamaks.</w:t>
      </w:r>
    </w:p>
    <w:p w14:paraId="32B36A02" w14:textId="77777777" w:rsidR="005C2D9A" w:rsidRPr="005C2D9A" w:rsidRDefault="005C2D9A" w:rsidP="005C2D9A">
      <w:pPr>
        <w:pStyle w:val="NoSpacing"/>
      </w:pPr>
    </w:p>
    <w:p w14:paraId="07E3FEAF" w14:textId="77777777" w:rsidR="000346C1" w:rsidRDefault="000346C1" w:rsidP="004F6E42">
      <w:pPr>
        <w:pStyle w:val="Heading2"/>
        <w:rPr>
          <w:rStyle w:val="CharAttribute22"/>
          <w:rFonts w:ascii="Times New Roman" w:hAnsi="Times New Roman" w:cs="Times New Roman"/>
        </w:rPr>
        <w:sectPr w:rsidR="000346C1" w:rsidSect="00B0699C">
          <w:footerReference w:type="default" r:id="rId8"/>
          <w:pgSz w:w="11900" w:h="16840" w:code="9"/>
          <w:pgMar w:top="1440" w:right="1800" w:bottom="1440" w:left="1800" w:header="851" w:footer="992" w:gutter="0"/>
          <w:cols w:space="708"/>
          <w:titlePg/>
          <w:docGrid w:linePitch="360" w:charSpace="200"/>
        </w:sectPr>
      </w:pPr>
      <w:bookmarkStart w:id="10" w:name="_Toc213233013"/>
      <w:bookmarkStart w:id="11" w:name="_Toc213233338"/>
    </w:p>
    <w:p w14:paraId="0BCA89AF" w14:textId="77777777" w:rsidR="000346C1" w:rsidRDefault="000346C1" w:rsidP="000346C1">
      <w:pPr>
        <w:pStyle w:val="Heading2"/>
        <w:rPr>
          <w:rStyle w:val="CharAttribute22"/>
          <w:rFonts w:ascii="Times New Roman" w:hAnsi="Times New Roman" w:cs="Times New Roman"/>
        </w:rPr>
      </w:pPr>
      <w:bookmarkStart w:id="12" w:name="_Toc215668838"/>
      <w:r>
        <w:rPr>
          <w:rStyle w:val="CharAttribute22"/>
        </w:rPr>
        <w:t>Äriprotsessi praegune kirjeldus (AS IS) Bizagi diagrammina</w:t>
      </w:r>
      <w:bookmarkEnd w:id="12"/>
    </w:p>
    <w:p w14:paraId="2AC682F4" w14:textId="77777777" w:rsidR="009042DB" w:rsidRDefault="009042DB" w:rsidP="009042DB">
      <w:pPr>
        <w:pStyle w:val="NoSpacing"/>
      </w:pPr>
    </w:p>
    <w:p w14:paraId="07159240" w14:textId="36F01C89" w:rsidR="009042DB" w:rsidRPr="009042DB" w:rsidRDefault="000242DF" w:rsidP="009042DB">
      <w:pPr>
        <w:pStyle w:val="NoSpacing"/>
        <w:ind w:firstLine="576"/>
      </w:pPr>
      <w:r>
        <w:rPr>
          <w:rFonts w:ascii="Times New Roman" w:eastAsia="Calibri" w:hAnsi="Times New Roman"/>
          <w:noProof/>
          <w:sz w:val="26"/>
          <w:lang w:val="et-EE" w:eastAsia="et-EE"/>
        </w:rPr>
        <w:drawing>
          <wp:anchor distT="0" distB="0" distL="114300" distR="114300" simplePos="0" relativeHeight="251669504" behindDoc="1" locked="0" layoutInCell="1" allowOverlap="1" wp14:anchorId="57A276B5" wp14:editId="3FF91AE8">
            <wp:simplePos x="0" y="0"/>
            <wp:positionH relativeFrom="column">
              <wp:posOffset>-114300</wp:posOffset>
            </wp:positionH>
            <wp:positionV relativeFrom="paragraph">
              <wp:posOffset>213996</wp:posOffset>
            </wp:positionV>
            <wp:extent cx="8982075" cy="49800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000" cy="498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DB">
        <w:t>Järgnevalt esitan praeguse protsessi kirjelduse Bizagi diagrammina.</w:t>
      </w:r>
    </w:p>
    <w:p w14:paraId="101A82EB" w14:textId="27B0711D" w:rsidR="000346C1" w:rsidRDefault="000346C1" w:rsidP="000346C1">
      <w:pPr>
        <w:pStyle w:val="NoSpacing"/>
        <w:ind w:left="576"/>
        <w:rPr>
          <w:rStyle w:val="CharAttribute22"/>
          <w:rFonts w:ascii="Times New Roman" w:hAnsi="Times New Roman"/>
        </w:rPr>
      </w:pPr>
    </w:p>
    <w:p w14:paraId="5B0CF3A5" w14:textId="285D3627" w:rsidR="000346C1" w:rsidRDefault="000346C1" w:rsidP="000346C1">
      <w:pPr>
        <w:pStyle w:val="NoSpacing"/>
        <w:ind w:left="576"/>
        <w:rPr>
          <w:rStyle w:val="CharAttribute22"/>
          <w:rFonts w:ascii="Times New Roman" w:hAnsi="Times New Roman"/>
        </w:rPr>
      </w:pPr>
    </w:p>
    <w:p w14:paraId="1AEBE4D3" w14:textId="77777777" w:rsidR="000346C1" w:rsidRDefault="000346C1" w:rsidP="000346C1">
      <w:pPr>
        <w:pStyle w:val="NoSpacing"/>
        <w:ind w:left="576"/>
        <w:rPr>
          <w:rStyle w:val="CharAttribute22"/>
          <w:rFonts w:ascii="Times New Roman" w:hAnsi="Times New Roman"/>
        </w:rPr>
      </w:pPr>
    </w:p>
    <w:p w14:paraId="641D3435" w14:textId="185EDFF5" w:rsidR="000346C1" w:rsidRDefault="000346C1" w:rsidP="000346C1">
      <w:pPr>
        <w:pStyle w:val="NoSpacing"/>
        <w:rPr>
          <w:rStyle w:val="CharAttribute22"/>
          <w:rFonts w:ascii="Times New Roman" w:hAnsi="Times New Roman"/>
        </w:rPr>
      </w:pPr>
    </w:p>
    <w:p w14:paraId="4F68AFFE" w14:textId="77777777" w:rsidR="000346C1" w:rsidRDefault="000346C1" w:rsidP="000346C1">
      <w:pPr>
        <w:pStyle w:val="NoSpacing"/>
        <w:rPr>
          <w:rStyle w:val="CharAttribute22"/>
          <w:rFonts w:ascii="Times New Roman" w:hAnsi="Times New Roman"/>
        </w:rPr>
      </w:pPr>
    </w:p>
    <w:p w14:paraId="7E347BD6" w14:textId="77777777" w:rsidR="000346C1" w:rsidRDefault="000346C1" w:rsidP="000346C1">
      <w:pPr>
        <w:pStyle w:val="NoSpacing"/>
        <w:rPr>
          <w:rStyle w:val="CharAttribute22"/>
          <w:rFonts w:ascii="Times New Roman" w:hAnsi="Times New Roman"/>
        </w:rPr>
      </w:pPr>
    </w:p>
    <w:p w14:paraId="50074915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428B7A5A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7BE1B2B9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1C924FDB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340E46B9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22BBE998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1DFD4383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1813C385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4940915E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4D15AB00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6FE5F212" w14:textId="77777777" w:rsidR="00E43D54" w:rsidRDefault="00E43D54" w:rsidP="000346C1">
      <w:pPr>
        <w:pStyle w:val="NoSpacing"/>
        <w:rPr>
          <w:rStyle w:val="CharAttribute22"/>
          <w:rFonts w:ascii="Times New Roman" w:hAnsi="Times New Roman"/>
        </w:rPr>
      </w:pPr>
    </w:p>
    <w:p w14:paraId="2F3D3AFE" w14:textId="7E6359F9" w:rsidR="000346C1" w:rsidRPr="00E43D54" w:rsidRDefault="00E43D54" w:rsidP="00E43D54">
      <w:pPr>
        <w:pStyle w:val="NoSpacing"/>
        <w:jc w:val="left"/>
        <w:rPr>
          <w:rStyle w:val="CharAttribute22"/>
          <w:rFonts w:asciiTheme="majorHAnsi" w:eastAsia="Batang"/>
          <w:sz w:val="24"/>
        </w:rPr>
        <w:sectPr w:rsidR="000346C1" w:rsidRPr="00E43D54" w:rsidSect="000242DF">
          <w:pgSz w:w="16840" w:h="11900" w:orient="landscape" w:code="9"/>
          <w:pgMar w:top="851" w:right="1440" w:bottom="1135" w:left="1440" w:header="851" w:footer="992" w:gutter="0"/>
          <w:cols w:space="708"/>
          <w:docGrid w:linePitch="360" w:charSpace="200"/>
        </w:sectPr>
      </w:pPr>
      <w:r w:rsidRPr="00E43D54">
        <w:rPr>
          <w:rStyle w:val="CharAttribute22"/>
          <w:rFonts w:asciiTheme="majorHAnsi" w:eastAsia="Batang"/>
          <w:sz w:val="24"/>
        </w:rPr>
        <w:t>Diagrammilt on näha, et protsess</w:t>
      </w:r>
      <w:r>
        <w:rPr>
          <w:rStyle w:val="CharAttribute22"/>
          <w:rFonts w:asciiTheme="majorHAnsi" w:eastAsia="Batang"/>
          <w:sz w:val="24"/>
        </w:rPr>
        <w:t>is teh</w:t>
      </w:r>
      <w:r w:rsidR="00A67B6D">
        <w:rPr>
          <w:rStyle w:val="CharAttribute22"/>
          <w:rFonts w:asciiTheme="majorHAnsi" w:eastAsia="Batang"/>
          <w:sz w:val="24"/>
        </w:rPr>
        <w:t xml:space="preserve">akse palju manuaalseid tegevusi, </w:t>
      </w:r>
      <w:r>
        <w:rPr>
          <w:rStyle w:val="CharAttribute22"/>
          <w:rFonts w:asciiTheme="majorHAnsi" w:eastAsia="Batang"/>
          <w:sz w:val="24"/>
        </w:rPr>
        <w:t xml:space="preserve">nii mõndagi neist oleks võimalik süsteemselt </w:t>
      </w:r>
      <w:commentRangeStart w:id="13"/>
      <w:r>
        <w:rPr>
          <w:rStyle w:val="CharAttribute22"/>
          <w:rFonts w:asciiTheme="majorHAnsi" w:eastAsia="Batang"/>
          <w:sz w:val="24"/>
        </w:rPr>
        <w:t>teha</w:t>
      </w:r>
      <w:commentRangeEnd w:id="13"/>
      <w:r w:rsidR="0076087A">
        <w:rPr>
          <w:rStyle w:val="CommentReference"/>
          <w:rFonts w:ascii="Batang" w:hAnsi="Times New Roman"/>
        </w:rPr>
        <w:commentReference w:id="13"/>
      </w:r>
      <w:r>
        <w:rPr>
          <w:rStyle w:val="CharAttribute22"/>
          <w:rFonts w:asciiTheme="majorHAnsi" w:eastAsia="Batang"/>
          <w:sz w:val="24"/>
        </w:rPr>
        <w:t>.</w:t>
      </w:r>
    </w:p>
    <w:p w14:paraId="09CE6EA4" w14:textId="2774843F" w:rsidR="00546A35" w:rsidRPr="000346C1" w:rsidRDefault="00EA2D77" w:rsidP="000346C1">
      <w:pPr>
        <w:pStyle w:val="Heading2"/>
        <w:rPr>
          <w:rStyle w:val="CharAttribute22"/>
          <w:rFonts w:ascii="Times New Roman" w:hAnsi="Times New Roman" w:cs="Times New Roman"/>
        </w:rPr>
      </w:pPr>
      <w:bookmarkStart w:id="14" w:name="_Toc215668839"/>
      <w:r>
        <w:rPr>
          <w:rStyle w:val="CharAttribute22"/>
        </w:rPr>
        <w:t>Olemasoleva protsessi analüüs ja puudused</w:t>
      </w:r>
      <w:bookmarkEnd w:id="10"/>
      <w:bookmarkEnd w:id="11"/>
      <w:bookmarkEnd w:id="14"/>
    </w:p>
    <w:p w14:paraId="5D75E841" w14:textId="77777777" w:rsidR="00130335" w:rsidRDefault="00130335" w:rsidP="00B834C3">
      <w:pPr>
        <w:pStyle w:val="NoSpacing"/>
        <w:rPr>
          <w:rStyle w:val="CharAttribute22"/>
          <w:rFonts w:ascii="Times New Roman"/>
        </w:rPr>
      </w:pPr>
      <w:bookmarkStart w:id="15" w:name="_Toc213233014"/>
      <w:bookmarkStart w:id="16" w:name="_Toc213233339"/>
    </w:p>
    <w:p w14:paraId="702E5DC1" w14:textId="77777777" w:rsidR="00135245" w:rsidRDefault="00B834C3" w:rsidP="00C07A39">
      <w:pPr>
        <w:pStyle w:val="NoSpacing"/>
        <w:spacing w:line="276" w:lineRule="auto"/>
        <w:ind w:left="720" w:firstLine="720"/>
      </w:pPr>
      <w:r>
        <w:t>Kliendil on vaja laenutada taieseid mingiks kindlaks perioodiks ning</w:t>
      </w:r>
      <w:r w:rsidR="0044389C">
        <w:t xml:space="preserve"> esitab oma soovi AS Artoteegile</w:t>
      </w:r>
      <w:r w:rsidR="00DC2C0D">
        <w:t>.</w:t>
      </w:r>
      <w:r w:rsidR="00C07A39">
        <w:t xml:space="preserve"> </w:t>
      </w:r>
    </w:p>
    <w:p w14:paraId="1CAE4315" w14:textId="3DCFAA4D" w:rsidR="00C07A39" w:rsidRDefault="0044389C" w:rsidP="00C07A39">
      <w:pPr>
        <w:pStyle w:val="NoSpacing"/>
        <w:spacing w:line="276" w:lineRule="auto"/>
        <w:ind w:left="720" w:firstLine="720"/>
      </w:pPr>
      <w:r>
        <w:t xml:space="preserve">AS Artoteegi </w:t>
      </w:r>
      <w:r w:rsidR="00B834C3">
        <w:t>klienditeenindaja võtab soovi vastu ning kui teg</w:t>
      </w:r>
      <w:r w:rsidR="00DC2C0D">
        <w:t xml:space="preserve">emist on uue kliendiga, siis </w:t>
      </w:r>
      <w:r w:rsidR="00B834C3">
        <w:t>uurib</w:t>
      </w:r>
      <w:r w:rsidR="00DC2C0D">
        <w:t xml:space="preserve"> ta</w:t>
      </w:r>
      <w:r w:rsidR="00B834C3">
        <w:t xml:space="preserve"> kliendi tausta</w:t>
      </w:r>
      <w:r w:rsidR="00DC2C0D">
        <w:t>.</w:t>
      </w:r>
      <w:r w:rsidR="00C07A39">
        <w:t xml:space="preserve"> </w:t>
      </w:r>
      <w:r w:rsidR="00B834C3">
        <w:t xml:space="preserve">Klienditeenindaja edastab soovi kuraatorile, kes koostöös kliendiga valib välja sobivad eksponaadid. </w:t>
      </w:r>
      <w:r w:rsidR="006B5BBD">
        <w:t xml:space="preserve">Kuraator koostab tellimusest raporti ning seejärel </w:t>
      </w:r>
      <w:r w:rsidR="00B834C3">
        <w:t>edastab kogutud info hindajale.</w:t>
      </w:r>
      <w:r w:rsidR="00C07A39">
        <w:t xml:space="preserve"> </w:t>
      </w:r>
      <w:r w:rsidR="00B834C3">
        <w:t xml:space="preserve">Arvestades olusid </w:t>
      </w:r>
      <w:r w:rsidR="00087403">
        <w:t>koostab</w:t>
      </w:r>
      <w:r w:rsidR="00B834C3">
        <w:t xml:space="preserve"> hindaja tellimuse maksumuse</w:t>
      </w:r>
      <w:r w:rsidR="00733D48">
        <w:t xml:space="preserve"> ning edastab selle kliendile</w:t>
      </w:r>
      <w:r w:rsidR="00B834C3">
        <w:t>, kliendilt</w:t>
      </w:r>
      <w:r w:rsidR="00CF6B22">
        <w:t xml:space="preserve"> oodatakse nõusolekut.</w:t>
      </w:r>
      <w:r w:rsidR="00C07A39">
        <w:t xml:space="preserve"> </w:t>
      </w:r>
    </w:p>
    <w:p w14:paraId="777CBD7F" w14:textId="77777777" w:rsidR="00C07A39" w:rsidRDefault="00B834C3" w:rsidP="00C07A39">
      <w:pPr>
        <w:pStyle w:val="NoSpacing"/>
        <w:spacing w:line="276" w:lineRule="auto"/>
        <w:ind w:left="720" w:firstLine="720"/>
      </w:pPr>
      <w:r>
        <w:t>Kliendi nõusoleku saabudes koostab klienditeenindaja hindaja andmete põhjal arve</w:t>
      </w:r>
      <w:r w:rsidR="00196516">
        <w:t>.</w:t>
      </w:r>
      <w:r w:rsidR="00C07A39">
        <w:t xml:space="preserve"> </w:t>
      </w:r>
      <w:r>
        <w:t>Klient tasub arve</w:t>
      </w:r>
      <w:r w:rsidR="00196516">
        <w:t>.</w:t>
      </w:r>
      <w:r w:rsidR="00C07A39">
        <w:t xml:space="preserve"> </w:t>
      </w:r>
      <w:r>
        <w:t>Klienditeenindaja</w:t>
      </w:r>
      <w:r w:rsidR="00196516">
        <w:t xml:space="preserve"> broneerib valitud taiesed valitud</w:t>
      </w:r>
      <w:r>
        <w:t xml:space="preserve"> perioodiks ning edastab info transpordimeeskonnale. </w:t>
      </w:r>
    </w:p>
    <w:p w14:paraId="232C7F5B" w14:textId="77777777" w:rsidR="00C07A39" w:rsidRDefault="00B834C3" w:rsidP="00C07A39">
      <w:pPr>
        <w:pStyle w:val="NoSpacing"/>
        <w:spacing w:line="276" w:lineRule="auto"/>
        <w:ind w:left="720" w:firstLine="720"/>
      </w:pPr>
      <w:r>
        <w:t xml:space="preserve">Valitud perioodi saabudes viivad transporttöölised eksponaadid kliendi juurde </w:t>
      </w:r>
      <w:commentRangeStart w:id="17"/>
      <w:r>
        <w:t>kohale, ning koostöös kuraatoriga paigaldatakse need kliendi poolt määratud kohta.</w:t>
      </w:r>
      <w:r w:rsidR="00C07A39">
        <w:t xml:space="preserve"> </w:t>
      </w:r>
      <w:commentRangeEnd w:id="17"/>
      <w:r w:rsidR="0076087A">
        <w:rPr>
          <w:rStyle w:val="CommentReference"/>
          <w:rFonts w:ascii="Batang" w:hAnsi="Times New Roman"/>
        </w:rPr>
        <w:commentReference w:id="17"/>
      </w:r>
    </w:p>
    <w:p w14:paraId="4B85BB61" w14:textId="7B96EEF6" w:rsidR="00534A1C" w:rsidRDefault="00B834C3" w:rsidP="00C07A39">
      <w:pPr>
        <w:pStyle w:val="NoSpacing"/>
        <w:spacing w:line="276" w:lineRule="auto"/>
        <w:ind w:left="720" w:firstLine="720"/>
      </w:pPr>
      <w:r>
        <w:t>Perioodi lõppedes lähevad transpor</w:t>
      </w:r>
      <w:r w:rsidR="00F32334">
        <w:t>ttöölised eksponaatidele järele ning toimetavad need t</w:t>
      </w:r>
      <w:r w:rsidR="00F55166">
        <w:t>agasi firma ruumidesse</w:t>
      </w:r>
      <w:r w:rsidR="00F32334">
        <w:t>.</w:t>
      </w:r>
      <w:r w:rsidR="00C07A39">
        <w:t xml:space="preserve"> </w:t>
      </w:r>
      <w:r w:rsidR="00C94777">
        <w:t>Kuraator</w:t>
      </w:r>
      <w:r>
        <w:t xml:space="preserve"> kontrollib teoste seisukorra üle, kui kõik on korras, on laenutus lõppenud, kui ei</w:t>
      </w:r>
      <w:r w:rsidR="00196516">
        <w:t>,</w:t>
      </w:r>
      <w:r>
        <w:t xml:space="preserve"> siis</w:t>
      </w:r>
      <w:r w:rsidR="00534A1C">
        <w:t xml:space="preserve"> hin</w:t>
      </w:r>
      <w:r w:rsidR="005C782F">
        <w:t>daja hindab kahjud ning saa</w:t>
      </w:r>
      <w:r w:rsidR="00534A1C">
        <w:t>dab</w:t>
      </w:r>
      <w:r>
        <w:t xml:space="preserve"> kliendile kaebus</w:t>
      </w:r>
      <w:r w:rsidR="00534A1C">
        <w:t>e</w:t>
      </w:r>
      <w:r>
        <w:t>.</w:t>
      </w:r>
      <w:r w:rsidR="00C07A39">
        <w:t xml:space="preserve"> </w:t>
      </w:r>
      <w:r w:rsidR="00534A1C">
        <w:t xml:space="preserve">Klient korvab </w:t>
      </w:r>
      <w:r w:rsidR="00196516" w:rsidRPr="007F0AA8">
        <w:t>kahjud</w:t>
      </w:r>
      <w:r w:rsidR="00C07A39">
        <w:t xml:space="preserve"> ning rentimine on lõppenud. </w:t>
      </w:r>
    </w:p>
    <w:p w14:paraId="7FD72442" w14:textId="3D245BC0" w:rsidR="00C07A39" w:rsidRDefault="00C07A39" w:rsidP="00C07A39">
      <w:pPr>
        <w:pStyle w:val="NoSpacing"/>
        <w:spacing w:line="276" w:lineRule="auto"/>
        <w:ind w:left="720" w:firstLine="720"/>
      </w:pPr>
      <w:r>
        <w:t>Antud protsessi puuduseks on see,</w:t>
      </w:r>
      <w:r w:rsidR="00135245">
        <w:t xml:space="preserve"> et kulub väga palju aega paberimajanduse haldamiseks, kulub palju paberit ning on ka keeruline kiiresti </w:t>
      </w:r>
      <w:r w:rsidR="00326116">
        <w:t>inf</w:t>
      </w:r>
      <w:r w:rsidR="00FD67E2">
        <w:t xml:space="preserve">ot leida. All pool on olemas </w:t>
      </w:r>
      <w:r w:rsidR="00135245">
        <w:t>SWOT analüüs.</w:t>
      </w:r>
    </w:p>
    <w:p w14:paraId="41BBD7D7" w14:textId="77777777" w:rsidR="00135245" w:rsidRDefault="00135245" w:rsidP="00135245">
      <w:pPr>
        <w:pStyle w:val="NoSpacing"/>
        <w:spacing w:line="276" w:lineRule="auto"/>
      </w:pPr>
    </w:p>
    <w:p w14:paraId="5E5420BB" w14:textId="5C7886AA" w:rsidR="00135245" w:rsidRDefault="00135245" w:rsidP="00135245">
      <w:pPr>
        <w:pStyle w:val="NoSpacing"/>
        <w:spacing w:line="276" w:lineRule="auto"/>
        <w:rPr>
          <w:b/>
        </w:rPr>
      </w:pPr>
      <w:r w:rsidRPr="00135245">
        <w:rPr>
          <w:b/>
        </w:rPr>
        <w:t>Praeguse protsessi mõõdikud</w:t>
      </w:r>
    </w:p>
    <w:p w14:paraId="71011298" w14:textId="77777777" w:rsidR="00FD67E2" w:rsidRPr="00135245" w:rsidRDefault="00FD67E2" w:rsidP="00135245">
      <w:pPr>
        <w:pStyle w:val="NoSpacing"/>
        <w:spacing w:line="276" w:lineRule="auto"/>
        <w:rPr>
          <w:b/>
        </w:rPr>
      </w:pPr>
    </w:p>
    <w:p w14:paraId="1D0CEA30" w14:textId="3E97BDE9" w:rsidR="00135245" w:rsidRDefault="00FD67E2" w:rsidP="00135245">
      <w:pPr>
        <w:pStyle w:val="NoSpacing"/>
        <w:spacing w:line="276" w:lineRule="auto"/>
      </w:pPr>
      <w:r>
        <w:t>Tabe</w:t>
      </w:r>
      <w:r w:rsidR="009042DB">
        <w:t>lis olev ajakulu on keskmine antud</w:t>
      </w:r>
      <w:r>
        <w:t xml:space="preserve"> tegevusele kuluv aeg.</w:t>
      </w:r>
    </w:p>
    <w:p w14:paraId="51333732" w14:textId="77777777" w:rsidR="00FD67E2" w:rsidRDefault="00FD67E2" w:rsidP="00135245">
      <w:pPr>
        <w:pStyle w:val="NoSpacing"/>
        <w:spacing w:line="276" w:lineRule="auto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FD67E2" w14:paraId="1729C446" w14:textId="77777777" w:rsidTr="00FD67E2">
        <w:tc>
          <w:tcPr>
            <w:tcW w:w="8613" w:type="dxa"/>
          </w:tcPr>
          <w:p w14:paraId="12D1D6CA" w14:textId="3689C231" w:rsidR="00FD67E2" w:rsidRDefault="00FD67E2" w:rsidP="00135245">
            <w:pPr>
              <w:pStyle w:val="NoSpacing"/>
              <w:spacing w:line="276" w:lineRule="auto"/>
            </w:pPr>
            <w:r>
              <w:t>Klienditeenindaja esitab kliendi soovi kuraatorile – 30 minutit</w:t>
            </w:r>
          </w:p>
        </w:tc>
      </w:tr>
      <w:tr w:rsidR="00FD67E2" w14:paraId="1B875611" w14:textId="77777777" w:rsidTr="00FD67E2">
        <w:tc>
          <w:tcPr>
            <w:tcW w:w="8613" w:type="dxa"/>
          </w:tcPr>
          <w:p w14:paraId="117481C0" w14:textId="45BFFAB0" w:rsidR="00FD67E2" w:rsidRDefault="00FD67E2" w:rsidP="00135245">
            <w:pPr>
              <w:pStyle w:val="NoSpacing"/>
              <w:spacing w:line="276" w:lineRule="auto"/>
            </w:pPr>
            <w:r>
              <w:t>Taiese seisu kohta info saamine – 30 minutit</w:t>
            </w:r>
          </w:p>
        </w:tc>
      </w:tr>
      <w:tr w:rsidR="00FD67E2" w14:paraId="60EE39E2" w14:textId="335A6B7A" w:rsidTr="00FD67E2">
        <w:tc>
          <w:tcPr>
            <w:tcW w:w="8613" w:type="dxa"/>
          </w:tcPr>
          <w:p w14:paraId="0E40A45D" w14:textId="3907FC7B" w:rsidR="00FD67E2" w:rsidRDefault="00FD67E2" w:rsidP="00135245">
            <w:pPr>
              <w:pStyle w:val="NoSpacing"/>
              <w:spacing w:line="276" w:lineRule="auto"/>
            </w:pPr>
            <w:r>
              <w:t>Kuraator koostab tellimusest raporti – 3 tundi</w:t>
            </w:r>
          </w:p>
        </w:tc>
      </w:tr>
      <w:tr w:rsidR="00FD67E2" w14:paraId="6D47E1A6" w14:textId="7D1D8B8B" w:rsidTr="00FD67E2">
        <w:tc>
          <w:tcPr>
            <w:tcW w:w="8613" w:type="dxa"/>
          </w:tcPr>
          <w:p w14:paraId="2E2F727D" w14:textId="69F06533" w:rsidR="00FD67E2" w:rsidRDefault="00FD67E2" w:rsidP="00135245">
            <w:pPr>
              <w:pStyle w:val="NoSpacing"/>
              <w:spacing w:line="276" w:lineRule="auto"/>
            </w:pPr>
            <w:r>
              <w:t>Kuraator edastab tellimuse raporti hindajale – 30 minutit</w:t>
            </w:r>
          </w:p>
        </w:tc>
      </w:tr>
      <w:tr w:rsidR="00FD67E2" w14:paraId="54E8D363" w14:textId="3E9DB60C" w:rsidTr="00FD67E2">
        <w:tc>
          <w:tcPr>
            <w:tcW w:w="8613" w:type="dxa"/>
          </w:tcPr>
          <w:p w14:paraId="79A89F01" w14:textId="07E3041C" w:rsidR="00FD67E2" w:rsidRDefault="00FD67E2" w:rsidP="00135245">
            <w:pPr>
              <w:pStyle w:val="NoSpacing"/>
              <w:spacing w:line="276" w:lineRule="auto"/>
            </w:pPr>
            <w:r>
              <w:t>Hindaja koostab tellimuse maksumuse – 2,5 tundi</w:t>
            </w:r>
          </w:p>
        </w:tc>
      </w:tr>
      <w:tr w:rsidR="00FD67E2" w14:paraId="0BEB6CF6" w14:textId="7FF4A1EB" w:rsidTr="00FD67E2">
        <w:tc>
          <w:tcPr>
            <w:tcW w:w="8613" w:type="dxa"/>
          </w:tcPr>
          <w:p w14:paraId="030257B5" w14:textId="32C34679" w:rsidR="00FD67E2" w:rsidRDefault="00FD67E2" w:rsidP="00135245">
            <w:pPr>
              <w:pStyle w:val="NoSpacing"/>
              <w:spacing w:line="276" w:lineRule="auto"/>
            </w:pPr>
            <w:r>
              <w:t xml:space="preserve">Klienditeenindaja koostab arve </w:t>
            </w:r>
            <w:r w:rsidR="00EC2A9D">
              <w:t>–</w:t>
            </w:r>
            <w:r>
              <w:t xml:space="preserve"> </w:t>
            </w:r>
            <w:r w:rsidR="00EC2A9D">
              <w:t>4 tundi</w:t>
            </w:r>
          </w:p>
        </w:tc>
      </w:tr>
      <w:tr w:rsidR="00FD67E2" w14:paraId="1467B70E" w14:textId="5566F5A6" w:rsidTr="00FD67E2">
        <w:tc>
          <w:tcPr>
            <w:tcW w:w="8613" w:type="dxa"/>
          </w:tcPr>
          <w:p w14:paraId="61BFC14E" w14:textId="08B4223C" w:rsidR="00FD67E2" w:rsidRDefault="00FD67E2" w:rsidP="00135245">
            <w:pPr>
              <w:pStyle w:val="NoSpacing"/>
              <w:spacing w:line="276" w:lineRule="auto"/>
            </w:pPr>
            <w:r>
              <w:t>Klienditeenindaja broneerib taiesed ning edastab info transpordimeeskonnale</w:t>
            </w:r>
            <w:r w:rsidR="00EC2A9D">
              <w:t xml:space="preserve"> – 30 minutit</w:t>
            </w:r>
          </w:p>
        </w:tc>
      </w:tr>
      <w:tr w:rsidR="00FD67E2" w14:paraId="750309BB" w14:textId="77777777" w:rsidTr="00FD67E2">
        <w:tc>
          <w:tcPr>
            <w:tcW w:w="8613" w:type="dxa"/>
          </w:tcPr>
          <w:p w14:paraId="4C6B145F" w14:textId="3533B2A4" w:rsidR="00FD67E2" w:rsidRDefault="00FD67E2" w:rsidP="00135245">
            <w:pPr>
              <w:pStyle w:val="NoSpacing"/>
              <w:spacing w:line="276" w:lineRule="auto"/>
            </w:pPr>
            <w:r>
              <w:t>Transpordimeeskond viib taiesed kohale, paigaldab</w:t>
            </w:r>
            <w:r w:rsidR="00EC2A9D">
              <w:t xml:space="preserve"> – 1 päev</w:t>
            </w:r>
          </w:p>
        </w:tc>
      </w:tr>
      <w:tr w:rsidR="00FD67E2" w14:paraId="00E7E471" w14:textId="6CC1301F" w:rsidTr="00FD67E2">
        <w:tc>
          <w:tcPr>
            <w:tcW w:w="8613" w:type="dxa"/>
          </w:tcPr>
          <w:p w14:paraId="2B15DDBA" w14:textId="238314E3" w:rsidR="00FD67E2" w:rsidRDefault="00FD67E2" w:rsidP="00135245">
            <w:pPr>
              <w:pStyle w:val="NoSpacing"/>
              <w:spacing w:line="276" w:lineRule="auto"/>
            </w:pPr>
            <w:r>
              <w:t>Kuraator kontrollib taieste seisukorra üle</w:t>
            </w:r>
            <w:r w:rsidR="00EC2A9D">
              <w:t xml:space="preserve"> – 4 tundi </w:t>
            </w:r>
          </w:p>
        </w:tc>
      </w:tr>
      <w:tr w:rsidR="00FD67E2" w14:paraId="38D94D3C" w14:textId="5F39152F" w:rsidTr="00FD67E2">
        <w:tc>
          <w:tcPr>
            <w:tcW w:w="8613" w:type="dxa"/>
          </w:tcPr>
          <w:p w14:paraId="592D45BD" w14:textId="2A66D8B6" w:rsidR="00EC2A9D" w:rsidRDefault="00FD67E2" w:rsidP="00135245">
            <w:pPr>
              <w:pStyle w:val="NoSpacing"/>
              <w:spacing w:line="276" w:lineRule="auto"/>
            </w:pPr>
            <w:r>
              <w:t>Hindaja hindab kahjud ja saadab kliendile kaebuse</w:t>
            </w:r>
            <w:r w:rsidR="00EC2A9D">
              <w:t xml:space="preserve"> -  2 tundi </w:t>
            </w:r>
          </w:p>
        </w:tc>
      </w:tr>
    </w:tbl>
    <w:p w14:paraId="159A5AA9" w14:textId="4A92303F" w:rsidR="001E1BF4" w:rsidRDefault="00F40693" w:rsidP="00F40693">
      <w:pPr>
        <w:pStyle w:val="NoSpacing"/>
      </w:pPr>
      <w:r>
        <w:t xml:space="preserve">Vaadeldava põhiprotsessi saab jaotada järgmisteks alamprotsessideks : </w:t>
      </w:r>
    </w:p>
    <w:p w14:paraId="5D94BEB7" w14:textId="30EC8224" w:rsidR="001E1BF4" w:rsidRDefault="001E1BF4" w:rsidP="001E1BF4">
      <w:pPr>
        <w:pStyle w:val="NoSpacing"/>
        <w:numPr>
          <w:ilvl w:val="0"/>
          <w:numId w:val="12"/>
        </w:numPr>
      </w:pPr>
      <w:r>
        <w:t>Tellimuse koostamine</w:t>
      </w:r>
    </w:p>
    <w:p w14:paraId="7C496EA6" w14:textId="2826D2C3" w:rsidR="001E1BF4" w:rsidRDefault="001E1BF4" w:rsidP="001E1BF4">
      <w:pPr>
        <w:pStyle w:val="NoSpacing"/>
        <w:numPr>
          <w:ilvl w:val="0"/>
          <w:numId w:val="12"/>
        </w:numPr>
      </w:pPr>
      <w:r>
        <w:t>Hindamine ning arve koostamine</w:t>
      </w:r>
    </w:p>
    <w:p w14:paraId="0D8F01E7" w14:textId="04A5E3A5" w:rsidR="001E1BF4" w:rsidRDefault="001E1BF4" w:rsidP="001E1BF4">
      <w:pPr>
        <w:pStyle w:val="NoSpacing"/>
        <w:numPr>
          <w:ilvl w:val="0"/>
          <w:numId w:val="12"/>
        </w:numPr>
      </w:pPr>
      <w:r>
        <w:t>Tellimuse täitmine</w:t>
      </w:r>
    </w:p>
    <w:p w14:paraId="39B845F1" w14:textId="630A8A38" w:rsidR="006F13F0" w:rsidRDefault="006F13F0" w:rsidP="006F13F0">
      <w:pPr>
        <w:pStyle w:val="NoSpacing"/>
        <w:numPr>
          <w:ilvl w:val="0"/>
          <w:numId w:val="12"/>
        </w:numPr>
      </w:pPr>
      <w:r>
        <w:t>Tellimuse lõpetamine (taieste tagasi toomine ning seisukorra hindamine)</w:t>
      </w:r>
    </w:p>
    <w:p w14:paraId="46949808" w14:textId="77777777" w:rsidR="00EC2A9D" w:rsidRDefault="00EC2A9D" w:rsidP="006F13F0">
      <w:pPr>
        <w:pStyle w:val="NoSpacing"/>
        <w:rPr>
          <w:b/>
        </w:rPr>
      </w:pPr>
    </w:p>
    <w:p w14:paraId="6D5FEFE3" w14:textId="638FF31E" w:rsidR="006F13F0" w:rsidRPr="007F59FC" w:rsidRDefault="006F13F0" w:rsidP="006F13F0">
      <w:pPr>
        <w:pStyle w:val="NoSpacing"/>
        <w:rPr>
          <w:b/>
        </w:rPr>
      </w:pPr>
      <w:r w:rsidRPr="007F59FC">
        <w:rPr>
          <w:b/>
        </w:rPr>
        <w:t>SWOT analüüs kunsti laenutamise protsessi kohta</w:t>
      </w:r>
    </w:p>
    <w:p w14:paraId="71461BFB" w14:textId="77777777" w:rsidR="00F21482" w:rsidRDefault="00F21482" w:rsidP="006F13F0">
      <w:pPr>
        <w:pStyle w:val="NoSpacing"/>
      </w:pP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4644"/>
        <w:gridCol w:w="4344"/>
      </w:tblGrid>
      <w:tr w:rsidR="006F13F0" w:rsidRPr="00A518AF" w14:paraId="71CF0559" w14:textId="77777777" w:rsidTr="00A518AF">
        <w:trPr>
          <w:trHeight w:val="4645"/>
        </w:trPr>
        <w:tc>
          <w:tcPr>
            <w:tcW w:w="4644" w:type="dxa"/>
          </w:tcPr>
          <w:p w14:paraId="1960BB12" w14:textId="56B33C48" w:rsidR="006F13F0" w:rsidRPr="00A518AF" w:rsidRDefault="006F13F0" w:rsidP="006A60BB">
            <w:pPr>
              <w:pStyle w:val="NoSpacing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18AF">
              <w:rPr>
                <w:b/>
                <w:sz w:val="22"/>
                <w:szCs w:val="22"/>
              </w:rPr>
              <w:t>Tugevused</w:t>
            </w:r>
          </w:p>
          <w:p w14:paraId="57C86786" w14:textId="10C5F1EC" w:rsidR="00F21482" w:rsidRPr="00A518AF" w:rsidRDefault="007F59FC" w:rsidP="00EC2A9D">
            <w:pPr>
              <w:pStyle w:val="NoSpacing"/>
              <w:numPr>
                <w:ilvl w:val="0"/>
                <w:numId w:val="29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 xml:space="preserve">Klientidele pakutakse kõige </w:t>
            </w:r>
            <w:r w:rsidR="005C3918" w:rsidRPr="00A518AF">
              <w:rPr>
                <w:sz w:val="22"/>
                <w:szCs w:val="22"/>
              </w:rPr>
              <w:t>sobivamat</w:t>
            </w:r>
            <w:r w:rsidRPr="00A518AF">
              <w:rPr>
                <w:sz w:val="22"/>
                <w:szCs w:val="22"/>
              </w:rPr>
              <w:t xml:space="preserve"> võimalikku kunsti</w:t>
            </w:r>
            <w:r w:rsidR="00F21482" w:rsidRPr="00A518AF">
              <w:rPr>
                <w:sz w:val="22"/>
                <w:szCs w:val="22"/>
              </w:rPr>
              <w:t xml:space="preserve"> </w:t>
            </w:r>
          </w:p>
          <w:p w14:paraId="11DD9FDB" w14:textId="1EEB85F9" w:rsidR="00F21482" w:rsidRPr="00A518AF" w:rsidRDefault="00D42200" w:rsidP="00EC2A9D">
            <w:pPr>
              <w:pStyle w:val="NoSpacing"/>
              <w:numPr>
                <w:ilvl w:val="0"/>
                <w:numId w:val="29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Püsiklientidele tehakse soodne pakkumine</w:t>
            </w:r>
          </w:p>
          <w:p w14:paraId="02CB922B" w14:textId="23B1F45F" w:rsidR="00F21482" w:rsidRPr="00A518AF" w:rsidRDefault="005C3918" w:rsidP="00EC2A9D">
            <w:pPr>
              <w:pStyle w:val="NoSpacing"/>
              <w:numPr>
                <w:ilvl w:val="0"/>
                <w:numId w:val="29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 xml:space="preserve">Pakutav kunst on </w:t>
            </w:r>
            <w:r w:rsidR="00087403" w:rsidRPr="00A518AF">
              <w:rPr>
                <w:sz w:val="22"/>
                <w:szCs w:val="22"/>
              </w:rPr>
              <w:t>suuresti</w:t>
            </w:r>
            <w:r w:rsidRPr="00A518AF">
              <w:rPr>
                <w:sz w:val="22"/>
                <w:szCs w:val="22"/>
              </w:rPr>
              <w:t xml:space="preserve"> kohalike kunstnike looming</w:t>
            </w:r>
            <w:r w:rsidR="00F21482" w:rsidRPr="00A518AF">
              <w:rPr>
                <w:sz w:val="22"/>
                <w:szCs w:val="22"/>
              </w:rPr>
              <w:t xml:space="preserve"> </w:t>
            </w:r>
          </w:p>
          <w:p w14:paraId="573D684E" w14:textId="77777777" w:rsidR="00F21482" w:rsidRPr="00A518AF" w:rsidRDefault="005C3918" w:rsidP="00EC2A9D">
            <w:pPr>
              <w:pStyle w:val="NoSpacing"/>
              <w:numPr>
                <w:ilvl w:val="0"/>
                <w:numId w:val="29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Kliendile viiakse soovitud taiesed koju/kontorisse kohale</w:t>
            </w:r>
          </w:p>
          <w:p w14:paraId="794BB599" w14:textId="7FF687F9" w:rsidR="006A60BB" w:rsidRPr="00A518AF" w:rsidRDefault="00196516" w:rsidP="00EC2A9D">
            <w:pPr>
              <w:pStyle w:val="NoSpacing"/>
              <w:numPr>
                <w:ilvl w:val="0"/>
                <w:numId w:val="29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Ettevõte</w:t>
            </w:r>
            <w:r w:rsidRPr="00A518AF">
              <w:rPr>
                <w:color w:val="C0504D" w:themeColor="accent2"/>
                <w:sz w:val="22"/>
                <w:szCs w:val="22"/>
              </w:rPr>
              <w:t xml:space="preserve"> </w:t>
            </w:r>
            <w:r w:rsidRPr="00A518AF">
              <w:rPr>
                <w:sz w:val="22"/>
                <w:szCs w:val="22"/>
              </w:rPr>
              <w:t>s</w:t>
            </w:r>
            <w:r w:rsidR="006A60BB" w:rsidRPr="00A518AF">
              <w:rPr>
                <w:sz w:val="22"/>
                <w:szCs w:val="22"/>
              </w:rPr>
              <w:t>uudab areneda rahvusvahelisele turule</w:t>
            </w:r>
          </w:p>
          <w:p w14:paraId="4F49F36D" w14:textId="78B483F9" w:rsidR="00267DAF" w:rsidRPr="00A518AF" w:rsidRDefault="00267DAF" w:rsidP="00EC2A9D">
            <w:pPr>
              <w:pStyle w:val="NoSpacing"/>
              <w:numPr>
                <w:ilvl w:val="0"/>
                <w:numId w:val="29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Koolitatud ning kõigi vajalike oskustega personal</w:t>
            </w:r>
          </w:p>
        </w:tc>
        <w:tc>
          <w:tcPr>
            <w:tcW w:w="4344" w:type="dxa"/>
          </w:tcPr>
          <w:p w14:paraId="4617C31F" w14:textId="77777777" w:rsidR="006F13F0" w:rsidRPr="00A518AF" w:rsidRDefault="006F13F0" w:rsidP="006A60BB">
            <w:pPr>
              <w:pStyle w:val="NoSpacing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18AF">
              <w:rPr>
                <w:b/>
                <w:sz w:val="22"/>
                <w:szCs w:val="22"/>
              </w:rPr>
              <w:t>Nõrkused</w:t>
            </w:r>
          </w:p>
          <w:p w14:paraId="544D5CF3" w14:textId="28E1AADC" w:rsidR="006F13F0" w:rsidRPr="00A518AF" w:rsidRDefault="00F26520" w:rsidP="00EC2A9D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 xml:space="preserve">Kuraator edastab hindajale info </w:t>
            </w:r>
            <w:r w:rsidR="003D4D96" w:rsidRPr="00A518AF">
              <w:rPr>
                <w:sz w:val="22"/>
                <w:szCs w:val="22"/>
              </w:rPr>
              <w:t xml:space="preserve">    </w:t>
            </w:r>
            <w:r w:rsidRPr="00A518AF">
              <w:rPr>
                <w:sz w:val="22"/>
                <w:szCs w:val="22"/>
              </w:rPr>
              <w:t>käsitsi</w:t>
            </w:r>
          </w:p>
          <w:p w14:paraId="4EA518EE" w14:textId="6E6DF4A3" w:rsidR="00F21482" w:rsidRPr="00A518AF" w:rsidRDefault="00F26520" w:rsidP="00EC2A9D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A</w:t>
            </w:r>
            <w:r w:rsidR="00A80A63" w:rsidRPr="00A518AF">
              <w:rPr>
                <w:sz w:val="22"/>
                <w:szCs w:val="22"/>
              </w:rPr>
              <w:t>inuke võimalus maalide seisu</w:t>
            </w:r>
            <w:r w:rsidRPr="00A518AF">
              <w:rPr>
                <w:sz w:val="22"/>
                <w:szCs w:val="22"/>
              </w:rPr>
              <w:t xml:space="preserve"> kohta infot saada on minna laoruumi vaatama</w:t>
            </w:r>
          </w:p>
          <w:p w14:paraId="3D14E033" w14:textId="628168D2" w:rsidR="00F21482" w:rsidRPr="00A518AF" w:rsidRDefault="00087403" w:rsidP="00EC2A9D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Kliendiga suheldakse</w:t>
            </w:r>
            <w:r w:rsidR="00CA2699" w:rsidRPr="00A518AF">
              <w:rPr>
                <w:sz w:val="22"/>
                <w:szCs w:val="22"/>
              </w:rPr>
              <w:t xml:space="preserve"> ebatõhusalt</w:t>
            </w:r>
            <w:r w:rsidRPr="00A518AF">
              <w:rPr>
                <w:sz w:val="22"/>
                <w:szCs w:val="22"/>
              </w:rPr>
              <w:t xml:space="preserve"> telefoni teel</w:t>
            </w:r>
          </w:p>
          <w:p w14:paraId="7C4F1EF2" w14:textId="1F0B7378" w:rsidR="00F21482" w:rsidRPr="00A518AF" w:rsidRDefault="003D4D96" w:rsidP="00EC2A9D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Hindaja koostatud andmed on dokumenteeritud paberil ning neist on keeruline kiiresti infot leida</w:t>
            </w:r>
          </w:p>
          <w:p w14:paraId="1EDBF843" w14:textId="77CFE061" w:rsidR="008F367A" w:rsidRPr="00A518AF" w:rsidRDefault="008F367A" w:rsidP="00EC2A9D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Puudub statistika kliendite tellimusharjumuste kohta</w:t>
            </w:r>
          </w:p>
          <w:p w14:paraId="630C8173" w14:textId="480B7DCC" w:rsidR="006F13F0" w:rsidRPr="00A518AF" w:rsidRDefault="00FC6FA9" w:rsidP="006A60BB">
            <w:pPr>
              <w:pStyle w:val="NoSpacing"/>
              <w:numPr>
                <w:ilvl w:val="0"/>
                <w:numId w:val="3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Vajaliku tehnika ja tarkvara soetamine on kulukas</w:t>
            </w:r>
          </w:p>
        </w:tc>
      </w:tr>
      <w:tr w:rsidR="006F13F0" w:rsidRPr="00A518AF" w14:paraId="5583BB60" w14:textId="77777777" w:rsidTr="001D0562">
        <w:tc>
          <w:tcPr>
            <w:tcW w:w="4644" w:type="dxa"/>
          </w:tcPr>
          <w:p w14:paraId="6A92836B" w14:textId="749C3752" w:rsidR="00F21482" w:rsidRPr="00A518AF" w:rsidRDefault="006F13F0" w:rsidP="00267DAF">
            <w:pPr>
              <w:pStyle w:val="NoSpacing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18AF">
              <w:rPr>
                <w:b/>
                <w:sz w:val="22"/>
                <w:szCs w:val="22"/>
              </w:rPr>
              <w:t>Võimalused</w:t>
            </w:r>
          </w:p>
          <w:p w14:paraId="003A17B6" w14:textId="1F6D4EE8" w:rsidR="00F21482" w:rsidRPr="00A518AF" w:rsidRDefault="00DE3195" w:rsidP="00EC2A9D">
            <w:pPr>
              <w:pStyle w:val="NoSpacing"/>
              <w:numPr>
                <w:ilvl w:val="0"/>
                <w:numId w:val="3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Kasutada reklaami teg</w:t>
            </w:r>
            <w:r w:rsidR="00323764" w:rsidRPr="00A518AF">
              <w:rPr>
                <w:sz w:val="22"/>
                <w:szCs w:val="22"/>
              </w:rPr>
              <w:t>emiseks rohkelt erinevaid kanaleid</w:t>
            </w:r>
          </w:p>
          <w:p w14:paraId="3F78CA76" w14:textId="019569BA" w:rsidR="00F87CE4" w:rsidRPr="00A518AF" w:rsidRDefault="00F87CE4" w:rsidP="00EC2A9D">
            <w:pPr>
              <w:pStyle w:val="NoSpacing"/>
              <w:numPr>
                <w:ilvl w:val="0"/>
                <w:numId w:val="3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Firma siseselt võiks liikuda info läbi firmale välja töötatud infosüsteemi</w:t>
            </w:r>
          </w:p>
          <w:p w14:paraId="5C05B965" w14:textId="62A633B4" w:rsidR="00F87CE4" w:rsidRPr="00A518AF" w:rsidRDefault="00F87CE4" w:rsidP="00EC2A9D">
            <w:pPr>
              <w:pStyle w:val="NoSpacing"/>
              <w:numPr>
                <w:ilvl w:val="0"/>
                <w:numId w:val="3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Maalide olemasolu kohta on võimalik infot saada infosüsteemist</w:t>
            </w:r>
          </w:p>
          <w:p w14:paraId="2180D988" w14:textId="4C4A1D0E" w:rsidR="00F21482" w:rsidRPr="00A518AF" w:rsidRDefault="00DE3195" w:rsidP="00EC2A9D">
            <w:pPr>
              <w:pStyle w:val="NoSpacing"/>
              <w:numPr>
                <w:ilvl w:val="0"/>
                <w:numId w:val="3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Võtta kliendiga suhtlusel kasutusele veel võimalusi peale telefonitsi helistamise</w:t>
            </w:r>
            <w:r w:rsidR="000D2FA6" w:rsidRPr="00A518AF">
              <w:rPr>
                <w:sz w:val="22"/>
                <w:szCs w:val="22"/>
              </w:rPr>
              <w:t xml:space="preserve"> (e-mail, Skype</w:t>
            </w:r>
            <w:r w:rsidR="00323764" w:rsidRPr="00A518AF">
              <w:rPr>
                <w:sz w:val="22"/>
                <w:szCs w:val="22"/>
              </w:rPr>
              <w:t xml:space="preserve">, teated </w:t>
            </w:r>
            <w:r w:rsidR="00267DAF" w:rsidRPr="00A518AF">
              <w:rPr>
                <w:sz w:val="22"/>
                <w:szCs w:val="22"/>
              </w:rPr>
              <w:t>kodulehel</w:t>
            </w:r>
            <w:r w:rsidR="004909D3" w:rsidRPr="00A518AF">
              <w:rPr>
                <w:sz w:val="22"/>
                <w:szCs w:val="22"/>
              </w:rPr>
              <w:t>, jõulukaardid</w:t>
            </w:r>
            <w:r w:rsidR="000D2FA6" w:rsidRPr="00A518AF">
              <w:rPr>
                <w:sz w:val="22"/>
                <w:szCs w:val="22"/>
              </w:rPr>
              <w:t>)</w:t>
            </w:r>
          </w:p>
          <w:p w14:paraId="37D1AF03" w14:textId="5249831E" w:rsidR="00F21482" w:rsidRPr="00A518AF" w:rsidRDefault="000D2FA6" w:rsidP="00EC2A9D">
            <w:pPr>
              <w:pStyle w:val="NoSpacing"/>
              <w:numPr>
                <w:ilvl w:val="0"/>
                <w:numId w:val="3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Klientidel võiks olla võimalus lehitseda veebis pakutava kunsti galeriid</w:t>
            </w:r>
            <w:r w:rsidR="004909D3" w:rsidRPr="00A518AF">
              <w:rPr>
                <w:sz w:val="22"/>
                <w:szCs w:val="22"/>
              </w:rPr>
              <w:t xml:space="preserve">, näha ka taieste </w:t>
            </w:r>
            <w:r w:rsidR="0075196B" w:rsidRPr="00A518AF">
              <w:rPr>
                <w:sz w:val="22"/>
                <w:szCs w:val="22"/>
              </w:rPr>
              <w:t xml:space="preserve">kohta </w:t>
            </w:r>
            <w:r w:rsidR="004909D3" w:rsidRPr="00A518AF">
              <w:rPr>
                <w:sz w:val="22"/>
                <w:szCs w:val="22"/>
              </w:rPr>
              <w:t>infot</w:t>
            </w:r>
            <w:r w:rsidR="00323764" w:rsidRPr="00A518AF">
              <w:rPr>
                <w:sz w:val="22"/>
                <w:szCs w:val="22"/>
              </w:rPr>
              <w:t>, teha esialgseid broneeringuid</w:t>
            </w:r>
          </w:p>
          <w:p w14:paraId="0F1328AA" w14:textId="199F18DB" w:rsidR="004909D3" w:rsidRPr="00A518AF" w:rsidRDefault="00323764" w:rsidP="00A518AF">
            <w:pPr>
              <w:pStyle w:val="NoSpacing"/>
              <w:numPr>
                <w:ilvl w:val="0"/>
                <w:numId w:val="33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Luua</w:t>
            </w:r>
            <w:r w:rsidR="004909D3" w:rsidRPr="00A518AF">
              <w:rPr>
                <w:sz w:val="22"/>
                <w:szCs w:val="22"/>
              </w:rPr>
              <w:t xml:space="preserve"> </w:t>
            </w:r>
            <w:r w:rsidRPr="00A518AF">
              <w:rPr>
                <w:sz w:val="22"/>
                <w:szCs w:val="22"/>
              </w:rPr>
              <w:t>kontakte</w:t>
            </w:r>
            <w:r w:rsidR="00CA2699" w:rsidRPr="00A518AF">
              <w:rPr>
                <w:sz w:val="22"/>
                <w:szCs w:val="22"/>
              </w:rPr>
              <w:t>,</w:t>
            </w:r>
            <w:r w:rsidR="004909D3" w:rsidRPr="00A518AF">
              <w:rPr>
                <w:sz w:val="22"/>
                <w:szCs w:val="22"/>
              </w:rPr>
              <w:t xml:space="preserve"> olles aktiivne erinevates ringkondades</w:t>
            </w:r>
          </w:p>
          <w:p w14:paraId="2E0D08BD" w14:textId="6DE93A10" w:rsidR="006F13F0" w:rsidRPr="00A518AF" w:rsidRDefault="002E4976" w:rsidP="00A518AF">
            <w:pPr>
              <w:pStyle w:val="NoSpacing"/>
              <w:numPr>
                <w:ilvl w:val="0"/>
                <w:numId w:val="33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Kirjeldada veebilehel täpsemalt firma tegevusalasid ning võimalusi</w:t>
            </w:r>
          </w:p>
        </w:tc>
        <w:tc>
          <w:tcPr>
            <w:tcW w:w="4344" w:type="dxa"/>
          </w:tcPr>
          <w:p w14:paraId="13644B39" w14:textId="77777777" w:rsidR="006F13F0" w:rsidRPr="00A518AF" w:rsidRDefault="006F13F0" w:rsidP="00267DAF">
            <w:pPr>
              <w:pStyle w:val="NoSpacing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18AF">
              <w:rPr>
                <w:b/>
                <w:sz w:val="22"/>
                <w:szCs w:val="22"/>
              </w:rPr>
              <w:t>Ohud</w:t>
            </w:r>
          </w:p>
          <w:p w14:paraId="028B54EE" w14:textId="3AFC65A5" w:rsidR="006F13F0" w:rsidRPr="00A518AF" w:rsidRDefault="00CA2699" w:rsidP="00EC2A9D">
            <w:pPr>
              <w:pStyle w:val="NoSpacing"/>
              <w:numPr>
                <w:ilvl w:val="0"/>
                <w:numId w:val="3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Kunsti</w:t>
            </w:r>
            <w:r w:rsidR="00DE3195" w:rsidRPr="00A518AF">
              <w:rPr>
                <w:sz w:val="22"/>
                <w:szCs w:val="22"/>
              </w:rPr>
              <w:t xml:space="preserve">taieste </w:t>
            </w:r>
            <w:r w:rsidR="000D2FA6" w:rsidRPr="00A518AF">
              <w:rPr>
                <w:sz w:val="22"/>
                <w:szCs w:val="22"/>
              </w:rPr>
              <w:t>vargused</w:t>
            </w:r>
          </w:p>
          <w:p w14:paraId="6F1B4587" w14:textId="1C57D099" w:rsidR="00C656BE" w:rsidRPr="00A518AF" w:rsidRDefault="00C656BE" w:rsidP="00EC2A9D">
            <w:pPr>
              <w:pStyle w:val="NoSpacing"/>
              <w:numPr>
                <w:ilvl w:val="0"/>
                <w:numId w:val="3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Uutel turgudel</w:t>
            </w:r>
            <w:r w:rsidR="007F0AA8" w:rsidRPr="00A518AF">
              <w:rPr>
                <w:sz w:val="22"/>
                <w:szCs w:val="22"/>
              </w:rPr>
              <w:t xml:space="preserve"> läbilöömis</w:t>
            </w:r>
            <w:r w:rsidR="00CA2699" w:rsidRPr="00A518AF">
              <w:rPr>
                <w:sz w:val="22"/>
                <w:szCs w:val="22"/>
              </w:rPr>
              <w:t>e ebaõnnestumine</w:t>
            </w:r>
            <w:r w:rsidRPr="00A518AF">
              <w:rPr>
                <w:sz w:val="22"/>
                <w:szCs w:val="22"/>
              </w:rPr>
              <w:t xml:space="preserve"> konkurentsi tõttu</w:t>
            </w:r>
          </w:p>
          <w:p w14:paraId="40199D62" w14:textId="460C6905" w:rsidR="00F21482" w:rsidRPr="00A518AF" w:rsidRDefault="007A2461" w:rsidP="00EC2A9D">
            <w:pPr>
              <w:pStyle w:val="NoSpacing"/>
              <w:numPr>
                <w:ilvl w:val="0"/>
                <w:numId w:val="3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Klientide huvide muutumine (p</w:t>
            </w:r>
            <w:r w:rsidR="00267DAF" w:rsidRPr="00A518AF">
              <w:rPr>
                <w:sz w:val="22"/>
                <w:szCs w:val="22"/>
              </w:rPr>
              <w:t>ole piisavalt sobivat kunsti pakkuda)</w:t>
            </w:r>
          </w:p>
          <w:p w14:paraId="24D45D6B" w14:textId="133B7EB2" w:rsidR="002E4976" w:rsidRPr="00A518AF" w:rsidRDefault="006500F9" w:rsidP="00EC2A9D">
            <w:pPr>
              <w:pStyle w:val="NoSpacing"/>
              <w:numPr>
                <w:ilvl w:val="0"/>
                <w:numId w:val="3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Majanduse lange</w:t>
            </w:r>
            <w:r w:rsidR="00FC6FA9" w:rsidRPr="00A518AF">
              <w:rPr>
                <w:sz w:val="22"/>
                <w:szCs w:val="22"/>
              </w:rPr>
              <w:t xml:space="preserve">des </w:t>
            </w:r>
            <w:r w:rsidR="009B13BF" w:rsidRPr="00A518AF">
              <w:rPr>
                <w:sz w:val="22"/>
                <w:szCs w:val="22"/>
              </w:rPr>
              <w:t>on võimalik, et turg väheneb</w:t>
            </w:r>
          </w:p>
          <w:p w14:paraId="4AACAF9D" w14:textId="122FD11B" w:rsidR="00FC6FA9" w:rsidRPr="00A518AF" w:rsidRDefault="00FA7128" w:rsidP="00EC2A9D">
            <w:pPr>
              <w:pStyle w:val="NoSpacing"/>
              <w:numPr>
                <w:ilvl w:val="0"/>
                <w:numId w:val="3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 xml:space="preserve">Tegevusalasse lisandub mitu uut sarnast </w:t>
            </w:r>
            <w:r w:rsidR="00184E94" w:rsidRPr="00A518AF">
              <w:rPr>
                <w:sz w:val="22"/>
                <w:szCs w:val="22"/>
              </w:rPr>
              <w:t xml:space="preserve"> </w:t>
            </w:r>
            <w:r w:rsidRPr="00A518AF">
              <w:rPr>
                <w:sz w:val="22"/>
                <w:szCs w:val="22"/>
              </w:rPr>
              <w:t>teenust pakkuvat firmat</w:t>
            </w:r>
          </w:p>
          <w:p w14:paraId="76B2849C" w14:textId="10179A3C" w:rsidR="00184E94" w:rsidRPr="00A518AF" w:rsidRDefault="009B13BF" w:rsidP="00EC2A9D">
            <w:pPr>
              <w:pStyle w:val="NoSpacing"/>
              <w:numPr>
                <w:ilvl w:val="0"/>
                <w:numId w:val="3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518AF">
              <w:rPr>
                <w:sz w:val="22"/>
                <w:szCs w:val="22"/>
              </w:rPr>
              <w:t>Kunsti kindlustamine muutub hüppeliselt kallimaks</w:t>
            </w:r>
          </w:p>
          <w:p w14:paraId="6C7831D4" w14:textId="77777777" w:rsidR="009B13BF" w:rsidRPr="00A518AF" w:rsidRDefault="009B13BF" w:rsidP="009B13BF">
            <w:pPr>
              <w:pStyle w:val="NoSpacing"/>
              <w:spacing w:line="276" w:lineRule="auto"/>
              <w:ind w:left="360"/>
              <w:jc w:val="left"/>
              <w:rPr>
                <w:sz w:val="22"/>
                <w:szCs w:val="22"/>
              </w:rPr>
            </w:pPr>
          </w:p>
          <w:p w14:paraId="45151998" w14:textId="55BAECB7" w:rsidR="00F21482" w:rsidRPr="00A518AF" w:rsidRDefault="00F21482" w:rsidP="00267DAF">
            <w:pPr>
              <w:pStyle w:val="NoSpacing"/>
              <w:spacing w:line="276" w:lineRule="auto"/>
              <w:ind w:left="720"/>
              <w:jc w:val="left"/>
              <w:rPr>
                <w:sz w:val="22"/>
                <w:szCs w:val="22"/>
              </w:rPr>
            </w:pPr>
          </w:p>
        </w:tc>
      </w:tr>
    </w:tbl>
    <w:p w14:paraId="21CA8348" w14:textId="77777777" w:rsidR="00E43D54" w:rsidRDefault="00E43D54" w:rsidP="00576469">
      <w:pPr>
        <w:rPr>
          <w:rFonts w:ascii="Times New Roman"/>
        </w:rPr>
        <w:sectPr w:rsidR="00E43D54" w:rsidSect="000346C1">
          <w:pgSz w:w="11900" w:h="16840" w:code="9"/>
          <w:pgMar w:top="1440" w:right="1800" w:bottom="1440" w:left="1800" w:header="851" w:footer="992" w:gutter="0"/>
          <w:cols w:space="708"/>
          <w:docGrid w:linePitch="360" w:charSpace="200"/>
        </w:sectPr>
      </w:pPr>
      <w:bookmarkStart w:id="18" w:name="_Toc213233015"/>
      <w:bookmarkStart w:id="19" w:name="_Toc213233340"/>
      <w:bookmarkEnd w:id="15"/>
      <w:bookmarkEnd w:id="16"/>
    </w:p>
    <w:p w14:paraId="6E7D52EF" w14:textId="310A6F51" w:rsidR="00E43D54" w:rsidRDefault="00E43D54" w:rsidP="009042DB">
      <w:pPr>
        <w:pStyle w:val="Heading1"/>
        <w:rPr>
          <w:rStyle w:val="CharAttribute10"/>
          <w:b/>
        </w:rPr>
      </w:pPr>
      <w:bookmarkStart w:id="20" w:name="_Toc215668840"/>
      <w:r w:rsidRPr="00725B09">
        <w:rPr>
          <w:rStyle w:val="CharAttribute10"/>
          <w:b/>
        </w:rPr>
        <w:t>Lahenduse</w:t>
      </w:r>
      <w:r w:rsidRPr="00725B09">
        <w:rPr>
          <w:rStyle w:val="CharAttribute10"/>
          <w:rFonts w:ascii="Times New Roman" w:hAnsi="Times New Roman" w:cs="Times New Roman"/>
          <w:b/>
        </w:rPr>
        <w:t xml:space="preserve"> </w:t>
      </w:r>
      <w:r w:rsidRPr="00725B09">
        <w:rPr>
          <w:rStyle w:val="CharAttribute10"/>
          <w:b/>
        </w:rPr>
        <w:t>kirjeldus</w:t>
      </w:r>
      <w:bookmarkEnd w:id="20"/>
    </w:p>
    <w:p w14:paraId="785D41E0" w14:textId="77777777" w:rsidR="009042DB" w:rsidRPr="009042DB" w:rsidRDefault="009042DB" w:rsidP="009042DB"/>
    <w:p w14:paraId="5F2F8FD6" w14:textId="1B949E77" w:rsidR="009042DB" w:rsidRDefault="009042DB" w:rsidP="00E43D54">
      <w:pPr>
        <w:pStyle w:val="NoSpacing"/>
        <w:jc w:val="left"/>
      </w:pPr>
      <w:r>
        <w:t xml:space="preserve">Selleks, et </w:t>
      </w:r>
      <w:r w:rsidR="003B326E">
        <w:t>protsessi</w:t>
      </w:r>
      <w:r>
        <w:t xml:space="preserve"> paremaks muuta on vaja mitmeid asju muuta, </w:t>
      </w:r>
      <w:r w:rsidR="00292516">
        <w:t>loetlen need :</w:t>
      </w:r>
    </w:p>
    <w:p w14:paraId="04751470" w14:textId="77777777" w:rsidR="00292516" w:rsidRDefault="00292516" w:rsidP="00E43D54">
      <w:pPr>
        <w:pStyle w:val="NoSpacing"/>
        <w:jc w:val="left"/>
      </w:pPr>
    </w:p>
    <w:p w14:paraId="31CFB57C" w14:textId="77777777" w:rsidR="00E43D54" w:rsidRDefault="00E43D54" w:rsidP="00E43D54">
      <w:pPr>
        <w:pStyle w:val="NoSpacing"/>
      </w:pPr>
      <w:r>
        <w:rPr>
          <w:b/>
        </w:rPr>
        <w:t xml:space="preserve">PP1 </w:t>
      </w:r>
      <w:r w:rsidRPr="006B5BBD">
        <w:t>:</w:t>
      </w:r>
      <w:r>
        <w:rPr>
          <w:b/>
        </w:rPr>
        <w:t xml:space="preserve"> </w:t>
      </w:r>
      <w:r>
        <w:t>Muuta senist süsteemi selliselt, et kuraator saaks info sisestada infosüsteemi ning edastada selle elektrooniliselt hindajale. Sellisel juhul oleks info igal pool kättesaadav mõlemale osapoolele.</w:t>
      </w:r>
    </w:p>
    <w:p w14:paraId="08721F8E" w14:textId="77777777" w:rsidR="00E43D54" w:rsidRDefault="00E43D54" w:rsidP="00E43D54">
      <w:pPr>
        <w:pStyle w:val="NoSpacing"/>
      </w:pPr>
    </w:p>
    <w:p w14:paraId="1D314555" w14:textId="77777777" w:rsidR="00E43D54" w:rsidRDefault="00E43D54" w:rsidP="00E43D54">
      <w:pPr>
        <w:pStyle w:val="NoSpacing"/>
      </w:pPr>
      <w:r w:rsidRPr="006B5BBD">
        <w:rPr>
          <w:b/>
        </w:rPr>
        <w:t>PP2</w:t>
      </w:r>
      <w:r>
        <w:rPr>
          <w:b/>
        </w:rPr>
        <w:t xml:space="preserve"> </w:t>
      </w:r>
      <w:r>
        <w:t xml:space="preserve">:  Taieste seisu kohta info saamist tuleks muuta selliselt, et seda saaks infosüsteemist otsingu kaudu leida, mitte ei tule minna taiest </w:t>
      </w:r>
      <w:r w:rsidRPr="00394658">
        <w:t>füüsiliselt</w:t>
      </w:r>
      <w:r>
        <w:t xml:space="preserve"> otsima, et olla kohalolekus kindel. Niimoodi muutuvad mitmed tegevused kiiremaks.</w:t>
      </w:r>
    </w:p>
    <w:p w14:paraId="063D90F2" w14:textId="77777777" w:rsidR="00E43D54" w:rsidRDefault="00E43D54" w:rsidP="00E43D54">
      <w:pPr>
        <w:pStyle w:val="NoSpacing"/>
      </w:pPr>
    </w:p>
    <w:p w14:paraId="02EE36D6" w14:textId="77777777" w:rsidR="00E43D54" w:rsidRDefault="00E43D54" w:rsidP="00E43D54">
      <w:pPr>
        <w:pStyle w:val="NoSpacing"/>
      </w:pPr>
      <w:r w:rsidRPr="00533B06">
        <w:rPr>
          <w:b/>
        </w:rPr>
        <w:t>PP</w:t>
      </w:r>
      <w:r>
        <w:rPr>
          <w:b/>
        </w:rPr>
        <w:t>3</w:t>
      </w:r>
      <w:r>
        <w:t xml:space="preserve"> :  Hindaja poolt koostatud hinnang tellimusele koostatakse läbi infosüsteemi, selliselt on võimalik kõigil, kellel on infot vaja, seda näha. Hinnangu võiks osaliselt koostada infosüsteem, kuid hindajal võiks olla võimalus seda muuta.</w:t>
      </w:r>
    </w:p>
    <w:p w14:paraId="07BA5596" w14:textId="77777777" w:rsidR="00E43D54" w:rsidRDefault="00E43D54" w:rsidP="00E43D54">
      <w:pPr>
        <w:pStyle w:val="NoSpacing"/>
      </w:pPr>
    </w:p>
    <w:p w14:paraId="1272048F" w14:textId="77777777" w:rsidR="00E43D54" w:rsidRDefault="00E43D54" w:rsidP="00E43D54">
      <w:pPr>
        <w:pStyle w:val="NoSpacing"/>
      </w:pPr>
      <w:r>
        <w:rPr>
          <w:b/>
        </w:rPr>
        <w:t>PP4</w:t>
      </w:r>
      <w:r w:rsidRPr="001A23EE">
        <w:rPr>
          <w:b/>
        </w:rPr>
        <w:t xml:space="preserve"> : </w:t>
      </w:r>
      <w:r>
        <w:rPr>
          <w:b/>
        </w:rPr>
        <w:t xml:space="preserve"> </w:t>
      </w:r>
      <w:r>
        <w:t>Klienditeenindaja poolt arve koostamine tuleks teha läbi infosüsteemi, seeläbi saab kliendile arve esitada elektrooniliselt. Klienditeenindaja võiks infosüsteemist näha ka hindaja koostatud andmied. Paberikulu väheneb.</w:t>
      </w:r>
    </w:p>
    <w:p w14:paraId="3B259ABC" w14:textId="77777777" w:rsidR="00E43D54" w:rsidRDefault="00E43D54" w:rsidP="00E43D54">
      <w:pPr>
        <w:pStyle w:val="NoSpacing"/>
      </w:pPr>
    </w:p>
    <w:p w14:paraId="591C987E" w14:textId="68DCDAC4" w:rsidR="00576469" w:rsidRPr="00E43D54" w:rsidRDefault="00E43D54" w:rsidP="00E43D54">
      <w:pPr>
        <w:pStyle w:val="NoSpacing"/>
        <w:sectPr w:rsidR="00576469" w:rsidRPr="00E43D54" w:rsidSect="000346C1">
          <w:pgSz w:w="11900" w:h="16840" w:code="9"/>
          <w:pgMar w:top="1440" w:right="1800" w:bottom="1440" w:left="1800" w:header="851" w:footer="992" w:gutter="0"/>
          <w:cols w:space="708"/>
          <w:docGrid w:linePitch="360" w:charSpace="200"/>
        </w:sectPr>
      </w:pPr>
      <w:r w:rsidRPr="0014404C">
        <w:rPr>
          <w:b/>
        </w:rPr>
        <w:t>PP5</w:t>
      </w:r>
      <w:r>
        <w:t xml:space="preserve"> : Kõik tegevused süsteemis tuleb kirjutada andmebaasi. Infosüsteem võiks koostada mingi perioodi tagant statistikat, et oleks võimalik näha klientide </w:t>
      </w:r>
      <w:commentRangeStart w:id="21"/>
      <w:r>
        <w:t>harjumus</w:t>
      </w:r>
      <w:commentRangeEnd w:id="21"/>
      <w:r w:rsidR="0076087A">
        <w:rPr>
          <w:rStyle w:val="CommentReference"/>
          <w:rFonts w:ascii="Batang" w:hAnsi="Times New Roman"/>
        </w:rPr>
        <w:commentReference w:id="21"/>
      </w:r>
    </w:p>
    <w:p w14:paraId="4795E6C3" w14:textId="77777777" w:rsidR="00E43D54" w:rsidRDefault="00E43D54" w:rsidP="00E43D54">
      <w:pPr>
        <w:pStyle w:val="Heading2"/>
      </w:pPr>
      <w:bookmarkStart w:id="22" w:name="_Toc215668841"/>
      <w:r>
        <w:t>Äriprotsessi uus kirjeldus (TO BE) Bizagi diagrammina</w:t>
      </w:r>
      <w:bookmarkEnd w:id="22"/>
    </w:p>
    <w:p w14:paraId="5E5D56B4" w14:textId="77777777" w:rsidR="009042DB" w:rsidRDefault="009042DB" w:rsidP="009042DB"/>
    <w:p w14:paraId="3DD42709" w14:textId="19A83A1B" w:rsidR="009042DB" w:rsidRPr="009042DB" w:rsidRDefault="009042DB" w:rsidP="009042DB">
      <w:pPr>
        <w:pStyle w:val="NoSpacing"/>
        <w:ind w:firstLine="576"/>
      </w:pPr>
      <w:r>
        <w:t>Järgnevalt esitan uuenenud protsessi kirjelduse Bizagi diagrammina.</w:t>
      </w:r>
    </w:p>
    <w:p w14:paraId="0FEB95A6" w14:textId="143519F9" w:rsidR="00E43D54" w:rsidRDefault="000242DF" w:rsidP="001569A0">
      <w:pPr>
        <w:rPr>
          <w:rFonts w:ascii="Times New Roman"/>
        </w:rPr>
      </w:pPr>
      <w:r>
        <w:rPr>
          <w:rFonts w:ascii="Times New Roman"/>
          <w:noProof/>
          <w:lang w:val="et-EE" w:eastAsia="et-EE"/>
        </w:rPr>
        <w:drawing>
          <wp:anchor distT="0" distB="0" distL="114300" distR="114300" simplePos="0" relativeHeight="251670528" behindDoc="1" locked="0" layoutInCell="1" allowOverlap="1" wp14:anchorId="1521A822" wp14:editId="1674B592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9096375" cy="4402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44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29823" w14:textId="01FAF928" w:rsidR="00E43D54" w:rsidRDefault="00E43D54" w:rsidP="001569A0">
      <w:pPr>
        <w:rPr>
          <w:rFonts w:ascii="Times New Roman"/>
        </w:rPr>
      </w:pPr>
    </w:p>
    <w:p w14:paraId="6BAF6808" w14:textId="7912C393" w:rsidR="00A67B6D" w:rsidRDefault="00A67B6D" w:rsidP="001569A0">
      <w:pPr>
        <w:rPr>
          <w:rFonts w:ascii="Times New Roman"/>
        </w:rPr>
      </w:pPr>
    </w:p>
    <w:p w14:paraId="4336DBDD" w14:textId="77777777" w:rsidR="00A67B6D" w:rsidRDefault="00A67B6D" w:rsidP="001569A0">
      <w:pPr>
        <w:rPr>
          <w:rFonts w:ascii="Times New Roman"/>
        </w:rPr>
      </w:pPr>
    </w:p>
    <w:p w14:paraId="2A9D88ED" w14:textId="77777777" w:rsidR="00A67B6D" w:rsidRDefault="00A67B6D" w:rsidP="001569A0">
      <w:pPr>
        <w:rPr>
          <w:rFonts w:ascii="Times New Roman"/>
        </w:rPr>
      </w:pPr>
    </w:p>
    <w:p w14:paraId="789AA531" w14:textId="77777777" w:rsidR="00A67B6D" w:rsidRDefault="00A67B6D" w:rsidP="001569A0">
      <w:pPr>
        <w:rPr>
          <w:rFonts w:ascii="Times New Roman"/>
        </w:rPr>
      </w:pPr>
    </w:p>
    <w:p w14:paraId="18E8EDF1" w14:textId="77777777" w:rsidR="00A67B6D" w:rsidRDefault="00A67B6D" w:rsidP="001569A0">
      <w:pPr>
        <w:rPr>
          <w:rFonts w:ascii="Times New Roman"/>
        </w:rPr>
      </w:pPr>
    </w:p>
    <w:p w14:paraId="3AFD030E" w14:textId="77777777" w:rsidR="00A67B6D" w:rsidRDefault="00A67B6D" w:rsidP="001569A0">
      <w:pPr>
        <w:rPr>
          <w:rFonts w:ascii="Times New Roman"/>
        </w:rPr>
      </w:pPr>
    </w:p>
    <w:p w14:paraId="176AF506" w14:textId="77777777" w:rsidR="00A67B6D" w:rsidRDefault="00A67B6D" w:rsidP="001569A0">
      <w:pPr>
        <w:rPr>
          <w:rFonts w:ascii="Times New Roman"/>
        </w:rPr>
      </w:pPr>
    </w:p>
    <w:p w14:paraId="7D469ED9" w14:textId="77777777" w:rsidR="00A67B6D" w:rsidRDefault="00A67B6D" w:rsidP="001569A0">
      <w:pPr>
        <w:rPr>
          <w:rFonts w:ascii="Times New Roman"/>
        </w:rPr>
      </w:pPr>
    </w:p>
    <w:p w14:paraId="1948E977" w14:textId="77777777" w:rsidR="00A67B6D" w:rsidRDefault="00A67B6D" w:rsidP="001569A0">
      <w:pPr>
        <w:rPr>
          <w:rFonts w:ascii="Times New Roman"/>
        </w:rPr>
      </w:pPr>
    </w:p>
    <w:p w14:paraId="1D312CCF" w14:textId="77777777" w:rsidR="00A67B6D" w:rsidRDefault="00A67B6D" w:rsidP="001569A0">
      <w:pPr>
        <w:rPr>
          <w:rFonts w:ascii="Times New Roman"/>
        </w:rPr>
      </w:pPr>
    </w:p>
    <w:p w14:paraId="0290CBFB" w14:textId="77777777" w:rsidR="00A67B6D" w:rsidRDefault="00A67B6D" w:rsidP="001569A0">
      <w:pPr>
        <w:rPr>
          <w:rFonts w:ascii="Times New Roman"/>
        </w:rPr>
      </w:pPr>
    </w:p>
    <w:p w14:paraId="07EE1A4E" w14:textId="77777777" w:rsidR="00A67B6D" w:rsidRDefault="00A67B6D" w:rsidP="001569A0">
      <w:pPr>
        <w:rPr>
          <w:rFonts w:ascii="Times New Roman"/>
        </w:rPr>
      </w:pPr>
    </w:p>
    <w:p w14:paraId="5473C5B4" w14:textId="77777777" w:rsidR="00A67B6D" w:rsidRDefault="00A67B6D" w:rsidP="001569A0">
      <w:pPr>
        <w:rPr>
          <w:rFonts w:ascii="Times New Roman"/>
        </w:rPr>
      </w:pPr>
    </w:p>
    <w:p w14:paraId="78747108" w14:textId="77777777" w:rsidR="00A67B6D" w:rsidRDefault="00A67B6D" w:rsidP="001569A0">
      <w:pPr>
        <w:rPr>
          <w:rFonts w:ascii="Times New Roman"/>
        </w:rPr>
      </w:pPr>
    </w:p>
    <w:p w14:paraId="26212AFB" w14:textId="77777777" w:rsidR="00A67B6D" w:rsidRDefault="00A67B6D" w:rsidP="001569A0">
      <w:pPr>
        <w:rPr>
          <w:rFonts w:ascii="Times New Roman"/>
        </w:rPr>
      </w:pPr>
    </w:p>
    <w:p w14:paraId="617AA863" w14:textId="77777777" w:rsidR="00A67B6D" w:rsidRDefault="00A67B6D" w:rsidP="001569A0">
      <w:pPr>
        <w:rPr>
          <w:rFonts w:ascii="Times New Roman"/>
        </w:rPr>
      </w:pPr>
    </w:p>
    <w:p w14:paraId="399AC990" w14:textId="77777777" w:rsidR="00A67B6D" w:rsidRDefault="00A67B6D" w:rsidP="001569A0">
      <w:pPr>
        <w:rPr>
          <w:rFonts w:ascii="Times New Roman"/>
        </w:rPr>
      </w:pPr>
    </w:p>
    <w:p w14:paraId="02336CDD" w14:textId="77777777" w:rsidR="00A67B6D" w:rsidRDefault="00A67B6D" w:rsidP="001569A0">
      <w:pPr>
        <w:rPr>
          <w:rFonts w:ascii="Times New Roman"/>
        </w:rPr>
      </w:pPr>
    </w:p>
    <w:p w14:paraId="09E3FBB5" w14:textId="77777777" w:rsidR="00A67B6D" w:rsidRDefault="00A67B6D" w:rsidP="001569A0">
      <w:pPr>
        <w:rPr>
          <w:rFonts w:ascii="Times New Roman"/>
        </w:rPr>
      </w:pPr>
    </w:p>
    <w:p w14:paraId="0A3C02AF" w14:textId="77777777" w:rsidR="00A67B6D" w:rsidRDefault="00A67B6D" w:rsidP="001569A0">
      <w:pPr>
        <w:rPr>
          <w:rFonts w:ascii="Times New Roman"/>
        </w:rPr>
      </w:pPr>
    </w:p>
    <w:p w14:paraId="3B3FB953" w14:textId="77777777" w:rsidR="00A67B6D" w:rsidRDefault="00A67B6D" w:rsidP="001569A0">
      <w:pPr>
        <w:rPr>
          <w:rFonts w:ascii="Times New Roman"/>
        </w:rPr>
      </w:pPr>
    </w:p>
    <w:p w14:paraId="16B573DC" w14:textId="77777777" w:rsidR="00A67B6D" w:rsidRDefault="00A67B6D" w:rsidP="001569A0">
      <w:pPr>
        <w:rPr>
          <w:rFonts w:ascii="Times New Roman"/>
        </w:rPr>
      </w:pPr>
    </w:p>
    <w:p w14:paraId="4A2A6F2D" w14:textId="77777777" w:rsidR="00A67B6D" w:rsidRDefault="00A67B6D" w:rsidP="001569A0">
      <w:pPr>
        <w:rPr>
          <w:rFonts w:ascii="Times New Roman"/>
        </w:rPr>
      </w:pPr>
    </w:p>
    <w:p w14:paraId="58F7EA49" w14:textId="77777777" w:rsidR="00A67B6D" w:rsidRDefault="00A67B6D" w:rsidP="001569A0">
      <w:pPr>
        <w:rPr>
          <w:rFonts w:ascii="Times New Roman"/>
        </w:rPr>
      </w:pPr>
    </w:p>
    <w:p w14:paraId="39E3E3A9" w14:textId="77777777" w:rsidR="00A67B6D" w:rsidRDefault="00A67B6D" w:rsidP="001569A0">
      <w:pPr>
        <w:rPr>
          <w:rFonts w:ascii="Times New Roman"/>
        </w:rPr>
      </w:pPr>
    </w:p>
    <w:p w14:paraId="76A1AEDF" w14:textId="77777777" w:rsidR="00A67B6D" w:rsidRDefault="00A67B6D" w:rsidP="001569A0">
      <w:pPr>
        <w:rPr>
          <w:rFonts w:ascii="Times New Roman"/>
        </w:rPr>
      </w:pPr>
    </w:p>
    <w:p w14:paraId="33BE911B" w14:textId="77777777" w:rsidR="00A67B6D" w:rsidRDefault="00A67B6D" w:rsidP="001569A0">
      <w:pPr>
        <w:rPr>
          <w:rFonts w:ascii="Times New Roman"/>
        </w:rPr>
      </w:pPr>
    </w:p>
    <w:p w14:paraId="30D18875" w14:textId="77777777" w:rsidR="00A67B6D" w:rsidRDefault="00A67B6D" w:rsidP="001569A0">
      <w:pPr>
        <w:rPr>
          <w:rFonts w:ascii="Times New Roman"/>
        </w:rPr>
      </w:pPr>
    </w:p>
    <w:p w14:paraId="305353A1" w14:textId="4ED57ADB" w:rsidR="00E43D54" w:rsidRDefault="00A67B6D" w:rsidP="00A67B6D">
      <w:pPr>
        <w:pStyle w:val="NoSpacing"/>
        <w:jc w:val="left"/>
        <w:sectPr w:rsidR="00E43D54" w:rsidSect="009042DB">
          <w:pgSz w:w="16840" w:h="11900" w:orient="landscape" w:code="9"/>
          <w:pgMar w:top="1418" w:right="1440" w:bottom="993" w:left="1440" w:header="851" w:footer="992" w:gutter="0"/>
          <w:cols w:space="708"/>
          <w:docGrid w:linePitch="360" w:charSpace="200"/>
        </w:sectPr>
      </w:pPr>
      <w:r>
        <w:t>Diagrammilt on näha, et pärast protsessi automatiseerimist tehakse rohkem tegevusi läbi süsteemi ning kindlasti on tegevustel väiksem ajakulu.</w:t>
      </w:r>
    </w:p>
    <w:p w14:paraId="6ED70DF4" w14:textId="53AC0FEE" w:rsidR="00A67B6D" w:rsidRDefault="00A67B6D" w:rsidP="00A67B6D">
      <w:pPr>
        <w:pStyle w:val="NoSpacing"/>
        <w:rPr>
          <w:rFonts w:cstheme="minorHAnsi"/>
        </w:rPr>
      </w:pPr>
      <w:r w:rsidRPr="00086585">
        <w:rPr>
          <w:rFonts w:cstheme="minorHAnsi"/>
        </w:rPr>
        <w:t>Protses</w:t>
      </w:r>
      <w:r w:rsidR="003B326E">
        <w:rPr>
          <w:rFonts w:cstheme="minorHAnsi"/>
        </w:rPr>
        <w:t>si paremaks muutmise kasulikkus :</w:t>
      </w:r>
    </w:p>
    <w:p w14:paraId="348A86AB" w14:textId="77777777" w:rsidR="003B326E" w:rsidRDefault="003B326E" w:rsidP="003B326E">
      <w:pPr>
        <w:pStyle w:val="NoSpacing"/>
        <w:rPr>
          <w:rFonts w:cstheme="minorHAnsi"/>
        </w:rPr>
      </w:pPr>
    </w:p>
    <w:p w14:paraId="559939DF" w14:textId="16E399A8" w:rsidR="00A67B6D" w:rsidRDefault="00A67B6D" w:rsidP="003B326E">
      <w:pPr>
        <w:pStyle w:val="NoSpacing"/>
        <w:rPr>
          <w:rFonts w:cstheme="minorHAnsi"/>
        </w:rPr>
      </w:pPr>
      <w:r>
        <w:rPr>
          <w:rFonts w:cstheme="minorHAnsi"/>
          <w:b/>
        </w:rPr>
        <w:t>PK1:</w:t>
      </w:r>
      <w:r>
        <w:rPr>
          <w:rFonts w:cstheme="minorHAnsi"/>
        </w:rPr>
        <w:t xml:space="preserve"> Kuraatori koostatud info edastatakse hindajale 80% kiiremini</w:t>
      </w:r>
    </w:p>
    <w:p w14:paraId="724DFB46" w14:textId="415D1048" w:rsidR="00A67B6D" w:rsidRDefault="00A67B6D" w:rsidP="003B326E">
      <w:pPr>
        <w:pStyle w:val="NoSpacing"/>
        <w:rPr>
          <w:rFonts w:cstheme="minorHAnsi"/>
        </w:rPr>
      </w:pPr>
      <w:r w:rsidRPr="00F87CE4">
        <w:rPr>
          <w:rFonts w:cstheme="minorHAnsi"/>
          <w:b/>
        </w:rPr>
        <w:t>PK2</w:t>
      </w:r>
      <w:r>
        <w:rPr>
          <w:rFonts w:cstheme="minorHAnsi"/>
        </w:rPr>
        <w:t>: Taieste seisu kohta on võimalik saada infot 70% kiiremini</w:t>
      </w:r>
    </w:p>
    <w:p w14:paraId="34AD8F69" w14:textId="77777777" w:rsidR="00A67B6D" w:rsidRPr="003D3123" w:rsidRDefault="00A67B6D" w:rsidP="003B326E">
      <w:pPr>
        <w:pStyle w:val="NoSpacing"/>
        <w:rPr>
          <w:rFonts w:cstheme="minorHAnsi"/>
        </w:rPr>
      </w:pPr>
      <w:r>
        <w:rPr>
          <w:rFonts w:cstheme="minorHAnsi"/>
          <w:b/>
        </w:rPr>
        <w:t>PK5</w:t>
      </w:r>
      <w:r w:rsidRPr="00AB438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3D3123">
        <w:rPr>
          <w:rFonts w:cstheme="minorHAnsi"/>
        </w:rPr>
        <w:t>Arve koostatakse elektrooniliselt, arve koostamise tööjõukulu väheneb 50%</w:t>
      </w:r>
      <w:r>
        <w:rPr>
          <w:rFonts w:cstheme="minorHAnsi"/>
        </w:rPr>
        <w:t xml:space="preserve"> </w:t>
      </w:r>
      <w:r w:rsidRPr="007F0AA8">
        <w:rPr>
          <w:rFonts w:cstheme="minorHAnsi"/>
        </w:rPr>
        <w:t>võrra</w:t>
      </w:r>
    </w:p>
    <w:p w14:paraId="0163870A" w14:textId="5B4C3D96" w:rsidR="00A67B6D" w:rsidRDefault="00A67B6D" w:rsidP="003B326E">
      <w:pPr>
        <w:pStyle w:val="NoSpacing"/>
        <w:rPr>
          <w:rFonts w:cstheme="minorHAnsi"/>
        </w:rPr>
      </w:pPr>
      <w:r w:rsidRPr="00F87CE4">
        <w:rPr>
          <w:rFonts w:cstheme="minorHAnsi"/>
          <w:b/>
        </w:rPr>
        <w:t>PK3</w:t>
      </w:r>
      <w:r>
        <w:rPr>
          <w:rFonts w:cstheme="minorHAnsi"/>
        </w:rPr>
        <w:t>: Kliendile edastatakse tellimuse info ning arve elektrooniliselt, aega hoitakse kokku 50% ning paberikulu vähendatakse 50%</w:t>
      </w:r>
    </w:p>
    <w:p w14:paraId="62404094" w14:textId="77777777" w:rsidR="00A67B6D" w:rsidRDefault="00A67B6D" w:rsidP="003B326E">
      <w:pPr>
        <w:pStyle w:val="NoSpacing"/>
        <w:rPr>
          <w:rFonts w:cstheme="minorHAnsi"/>
        </w:rPr>
      </w:pPr>
      <w:r w:rsidRPr="00A42682">
        <w:rPr>
          <w:rFonts w:cstheme="minorHAnsi"/>
          <w:b/>
        </w:rPr>
        <w:t>PK4</w:t>
      </w:r>
      <w:r>
        <w:rPr>
          <w:rFonts w:cstheme="minorHAnsi"/>
        </w:rPr>
        <w:t>: Kliendiga suhtlusel hoitakse ära suur kogus telefonikõnesid, telefoniarved vähenevad 60% võrra</w:t>
      </w:r>
    </w:p>
    <w:p w14:paraId="55FA6593" w14:textId="77777777" w:rsidR="00A67B6D" w:rsidRPr="007A2461" w:rsidRDefault="00A67B6D" w:rsidP="003B326E">
      <w:pPr>
        <w:pStyle w:val="NoSpacing"/>
        <w:rPr>
          <w:rFonts w:cstheme="minorHAnsi"/>
        </w:rPr>
      </w:pPr>
      <w:r>
        <w:rPr>
          <w:rFonts w:cstheme="minorHAnsi"/>
          <w:b/>
        </w:rPr>
        <w:t>PK6</w:t>
      </w:r>
      <w:r w:rsidRPr="007A2461">
        <w:rPr>
          <w:rFonts w:cstheme="minorHAnsi"/>
        </w:rPr>
        <w:t>:  Koostada statis</w:t>
      </w:r>
      <w:r>
        <w:rPr>
          <w:rFonts w:cstheme="minorHAnsi"/>
        </w:rPr>
        <w:t>tikat klientide harjumuse kohta</w:t>
      </w:r>
    </w:p>
    <w:p w14:paraId="56D7EFB6" w14:textId="5C796610" w:rsidR="00A67B6D" w:rsidRPr="00A67B6D" w:rsidRDefault="00A67B6D" w:rsidP="003B326E">
      <w:pPr>
        <w:pStyle w:val="NoSpacing"/>
        <w:rPr>
          <w:rFonts w:cstheme="minorHAnsi"/>
        </w:rPr>
      </w:pPr>
      <w:r>
        <w:rPr>
          <w:rFonts w:cstheme="minorHAnsi"/>
          <w:b/>
        </w:rPr>
        <w:t>PK7</w:t>
      </w:r>
      <w:r w:rsidRPr="002C4A87">
        <w:rPr>
          <w:rFonts w:cstheme="minorHAnsi"/>
        </w:rPr>
        <w:t>:</w:t>
      </w:r>
      <w:r>
        <w:rPr>
          <w:rFonts w:cstheme="minorHAnsi"/>
        </w:rPr>
        <w:t xml:space="preserve"> Parendada veebilehe informatiivsust 60% võrra</w:t>
      </w:r>
    </w:p>
    <w:p w14:paraId="5B229E3E" w14:textId="77777777" w:rsidR="00A67B6D" w:rsidRDefault="00A67B6D" w:rsidP="00A67B6D">
      <w:pPr>
        <w:pStyle w:val="Heading2"/>
      </w:pPr>
      <w:bookmarkStart w:id="23" w:name="_Toc215668842"/>
      <w:r>
        <w:t>Ärireeglid</w:t>
      </w:r>
      <w:bookmarkEnd w:id="23"/>
    </w:p>
    <w:p w14:paraId="5A1D8AF6" w14:textId="77777777" w:rsidR="00A67B6D" w:rsidRDefault="00A67B6D" w:rsidP="00A67B6D"/>
    <w:p w14:paraId="3A68E26C" w14:textId="77777777" w:rsidR="00A67B6D" w:rsidRDefault="00A67B6D" w:rsidP="00A67B6D"/>
    <w:p w14:paraId="64C32804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Ühe tellimusega on seotud üks arve.</w:t>
      </w:r>
    </w:p>
    <w:p w14:paraId="2DE3190A" w14:textId="77777777" w:rsidR="00A67B6D" w:rsidRDefault="00A67B6D" w:rsidP="00A67B6D">
      <w:pPr>
        <w:pStyle w:val="NoSpacing"/>
        <w:numPr>
          <w:ilvl w:val="0"/>
          <w:numId w:val="19"/>
        </w:numPr>
      </w:pPr>
      <w:r>
        <w:t xml:space="preserve">Minimaalne taieste väljalaenutamise </w:t>
      </w:r>
      <w:r w:rsidRPr="00011274">
        <w:t>periood</w:t>
      </w:r>
      <w:r>
        <w:t xml:space="preserve"> on üks kuu.</w:t>
      </w:r>
    </w:p>
    <w:p w14:paraId="7C446A92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Juhul, kui kliendil tekib esitatud arvete tasumisega probleeme lähtutakse võlaõigusseadusest.</w:t>
      </w:r>
    </w:p>
    <w:p w14:paraId="67B9705A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Esitatud tellimuse kohta saadetakse kliendile hindamise raport maksimaalselt ühe nädala jooksul.</w:t>
      </w:r>
    </w:p>
    <w:p w14:paraId="50181CB6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Maalide transportimisel ning paigaldamisel jälgitakse alati turva- ja ohutusnõudeid, mis on loetletud ettevõtte sise-eeskirjas.</w:t>
      </w:r>
    </w:p>
    <w:p w14:paraId="48126129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Iga uue kliendi kohta tuleb klienditeenindajal teha taustauuring, veendumaks klientide usaldusväärsuses ning heatahtlikkuses.</w:t>
      </w:r>
    </w:p>
    <w:p w14:paraId="04264315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Hindajal tuleb olla tellimuse hindamisel objektiivne.</w:t>
      </w:r>
    </w:p>
    <w:p w14:paraId="4AE8204B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Kliendilt oodatakse hindamise raporti vastust maksimaalselt kahe  nädala jooksul.</w:t>
      </w:r>
    </w:p>
    <w:p w14:paraId="462BC8C5" w14:textId="77777777" w:rsidR="00A67B6D" w:rsidRDefault="00A67B6D" w:rsidP="00A67B6D">
      <w:pPr>
        <w:pStyle w:val="NoSpacing"/>
        <w:numPr>
          <w:ilvl w:val="0"/>
          <w:numId w:val="19"/>
        </w:numPr>
      </w:pPr>
      <w:r>
        <w:t>Kliendi poolt tellitud taiesed ning kliendi juurde paigaldatud taiesed peavad ühtima.</w:t>
      </w:r>
    </w:p>
    <w:p w14:paraId="18C1FA25" w14:textId="77777777" w:rsidR="00A67B6D" w:rsidRPr="001569A0" w:rsidRDefault="00A67B6D" w:rsidP="00A67B6D">
      <w:pPr>
        <w:pStyle w:val="NoSpacing"/>
        <w:numPr>
          <w:ilvl w:val="0"/>
          <w:numId w:val="19"/>
        </w:numPr>
      </w:pPr>
      <w:r>
        <w:t>Nii kliendite andmeid kui andmeid tellimuste kohta ei väljastata kolmandale osapoolele.</w:t>
      </w:r>
    </w:p>
    <w:p w14:paraId="3513FECC" w14:textId="77777777" w:rsidR="00A67B6D" w:rsidRPr="00A67B6D" w:rsidRDefault="00A67B6D" w:rsidP="00A67B6D">
      <w:pPr>
        <w:pStyle w:val="NoSpacing"/>
        <w:rPr>
          <w:rFonts w:cstheme="minorHAnsi"/>
        </w:rPr>
        <w:sectPr w:rsidR="00A67B6D" w:rsidRPr="00A67B6D" w:rsidSect="00E43D54">
          <w:pgSz w:w="11900" w:h="16840" w:code="9"/>
          <w:pgMar w:top="1440" w:right="1800" w:bottom="1440" w:left="1800" w:header="851" w:footer="992" w:gutter="0"/>
          <w:cols w:space="708"/>
          <w:docGrid w:linePitch="360" w:charSpace="200"/>
        </w:sectPr>
      </w:pPr>
    </w:p>
    <w:p w14:paraId="5BDB52E0" w14:textId="77777777" w:rsidR="00A67B6D" w:rsidRPr="00725B09" w:rsidRDefault="00A67B6D" w:rsidP="00A67B6D">
      <w:pPr>
        <w:pStyle w:val="Heading1"/>
        <w:rPr>
          <w:rStyle w:val="CharAttribute10"/>
          <w:rFonts w:ascii="Times New Roman" w:hAnsi="Times New Roman"/>
          <w:b/>
        </w:rPr>
      </w:pPr>
      <w:bookmarkStart w:id="24" w:name="_Toc215668843"/>
      <w:r w:rsidRPr="00725B09">
        <w:rPr>
          <w:rStyle w:val="CharAttribute10"/>
          <w:b/>
        </w:rPr>
        <w:t>Protsessi realiseerimise tehnilise lahenduse eskiis</w:t>
      </w:r>
      <w:bookmarkEnd w:id="24"/>
    </w:p>
    <w:p w14:paraId="08075224" w14:textId="2B9D70FB" w:rsidR="00A67B6D" w:rsidRPr="00292516" w:rsidRDefault="00292516" w:rsidP="00292516">
      <w:pPr>
        <w:pStyle w:val="NoSpacing"/>
      </w:pPr>
      <w:r>
        <w:t>Süsteemi kasutavad vaid firma töötajad ning ei plaanita ka sidusust väliste süsteemidega.</w:t>
      </w:r>
    </w:p>
    <w:p w14:paraId="1BE6DEBC" w14:textId="77777777" w:rsidR="00A67B6D" w:rsidRDefault="00A67B6D" w:rsidP="00A67B6D">
      <w:pPr>
        <w:pStyle w:val="Heading2"/>
        <w:rPr>
          <w:rStyle w:val="CharAttribute22"/>
          <w:rFonts w:ascii="Times New Roman" w:hAnsi="Times New Roman" w:cs="Times New Roman"/>
        </w:rPr>
      </w:pPr>
      <w:bookmarkStart w:id="25" w:name="_Toc213233345"/>
      <w:bookmarkStart w:id="26" w:name="_Toc215668844"/>
      <w:r w:rsidRPr="00FA788E">
        <w:rPr>
          <w:rStyle w:val="CharAttribute22"/>
        </w:rPr>
        <w:t>Süsteemi kasutajad</w:t>
      </w:r>
      <w:bookmarkEnd w:id="25"/>
      <w:bookmarkEnd w:id="26"/>
    </w:p>
    <w:p w14:paraId="02FB99DC" w14:textId="77777777" w:rsidR="00A67B6D" w:rsidRPr="00FA7151" w:rsidRDefault="00A67B6D" w:rsidP="00A67B6D"/>
    <w:p w14:paraId="094A2BF2" w14:textId="1A44E8DC" w:rsidR="00A67B6D" w:rsidRDefault="00A67B6D" w:rsidP="00A67B6D">
      <w:pPr>
        <w:pStyle w:val="NoSpacing"/>
        <w:numPr>
          <w:ilvl w:val="0"/>
          <w:numId w:val="22"/>
        </w:numPr>
        <w:rPr>
          <w:rStyle w:val="CharAttribute10"/>
          <w:rFonts w:asciiTheme="majorHAnsi" w:eastAsia="Batang"/>
          <w:b w:val="0"/>
          <w:sz w:val="24"/>
        </w:rPr>
      </w:pPr>
      <w:r w:rsidRPr="00FA7151">
        <w:rPr>
          <w:rStyle w:val="CharAttribute10"/>
          <w:rFonts w:asciiTheme="majorHAnsi" w:eastAsia="Batang"/>
          <w:b w:val="0"/>
          <w:sz w:val="24"/>
        </w:rPr>
        <w:t>Klienditeenindaja</w:t>
      </w:r>
      <w:r w:rsidR="00292516">
        <w:rPr>
          <w:rStyle w:val="CharAttribute10"/>
          <w:rFonts w:asciiTheme="majorHAnsi" w:eastAsia="Batang"/>
          <w:b w:val="0"/>
          <w:sz w:val="24"/>
        </w:rPr>
        <w:t xml:space="preserve"> – võtab kliendilt tellimuse vastu, koostab arveid</w:t>
      </w:r>
    </w:p>
    <w:p w14:paraId="7D849E08" w14:textId="695B8C99" w:rsidR="00A67B6D" w:rsidRDefault="00A67B6D" w:rsidP="00A67B6D">
      <w:pPr>
        <w:pStyle w:val="NoSpacing"/>
        <w:numPr>
          <w:ilvl w:val="0"/>
          <w:numId w:val="22"/>
        </w:numPr>
        <w:rPr>
          <w:rStyle w:val="CharAttribute10"/>
          <w:rFonts w:asciiTheme="majorHAnsi" w:eastAsia="Batang"/>
          <w:b w:val="0"/>
          <w:sz w:val="24"/>
        </w:rPr>
      </w:pPr>
      <w:r>
        <w:rPr>
          <w:rStyle w:val="CharAttribute10"/>
          <w:rFonts w:asciiTheme="majorHAnsi" w:eastAsia="Batang"/>
          <w:b w:val="0"/>
          <w:sz w:val="24"/>
        </w:rPr>
        <w:t>Kuraator</w:t>
      </w:r>
      <w:r w:rsidR="00292516">
        <w:rPr>
          <w:rStyle w:val="CharAttribute10"/>
          <w:rFonts w:asciiTheme="majorHAnsi" w:eastAsia="Batang"/>
          <w:b w:val="0"/>
          <w:sz w:val="24"/>
        </w:rPr>
        <w:t xml:space="preserve"> – aitab kliendil taieseid valida, korraldab näituseid</w:t>
      </w:r>
    </w:p>
    <w:p w14:paraId="63AF95CD" w14:textId="782DC7E8" w:rsidR="00A67B6D" w:rsidRDefault="00A67B6D" w:rsidP="00A67B6D">
      <w:pPr>
        <w:pStyle w:val="NoSpacing"/>
        <w:numPr>
          <w:ilvl w:val="0"/>
          <w:numId w:val="22"/>
        </w:numPr>
        <w:rPr>
          <w:rStyle w:val="CharAttribute10"/>
          <w:rFonts w:asciiTheme="majorHAnsi" w:eastAsia="Batang"/>
          <w:b w:val="0"/>
          <w:sz w:val="24"/>
        </w:rPr>
      </w:pPr>
      <w:r>
        <w:rPr>
          <w:rStyle w:val="CharAttribute10"/>
          <w:rFonts w:asciiTheme="majorHAnsi" w:eastAsia="Batang"/>
          <w:b w:val="0"/>
          <w:sz w:val="24"/>
        </w:rPr>
        <w:t>Hindaja</w:t>
      </w:r>
      <w:r w:rsidR="00292516">
        <w:rPr>
          <w:rStyle w:val="CharAttribute10"/>
          <w:rFonts w:asciiTheme="majorHAnsi" w:eastAsia="Batang"/>
          <w:b w:val="0"/>
          <w:sz w:val="24"/>
        </w:rPr>
        <w:t xml:space="preserve"> – hindab tellimusi ning kahjusid</w:t>
      </w:r>
    </w:p>
    <w:p w14:paraId="04C03B5B" w14:textId="60DD27A0" w:rsidR="00A67B6D" w:rsidRPr="00A67B6D" w:rsidRDefault="00A67B6D" w:rsidP="00A67B6D">
      <w:pPr>
        <w:pStyle w:val="NoSpacing"/>
        <w:numPr>
          <w:ilvl w:val="0"/>
          <w:numId w:val="22"/>
        </w:numPr>
        <w:rPr>
          <w:rStyle w:val="CharAttribute10"/>
          <w:rFonts w:asciiTheme="majorHAnsi" w:eastAsia="Batang"/>
          <w:b w:val="0"/>
          <w:sz w:val="24"/>
        </w:rPr>
      </w:pPr>
      <w:r>
        <w:rPr>
          <w:rStyle w:val="CharAttribute10"/>
          <w:rFonts w:asciiTheme="majorHAnsi" w:eastAsia="Batang"/>
          <w:b w:val="0"/>
          <w:sz w:val="24"/>
        </w:rPr>
        <w:t>Transpordimeeskond</w:t>
      </w:r>
      <w:r w:rsidR="00292516">
        <w:rPr>
          <w:rStyle w:val="CharAttribute10"/>
          <w:rFonts w:asciiTheme="majorHAnsi" w:eastAsia="Batang"/>
          <w:b w:val="0"/>
          <w:sz w:val="24"/>
        </w:rPr>
        <w:t xml:space="preserve"> – taieste transport ning paigaldamine</w:t>
      </w:r>
    </w:p>
    <w:p w14:paraId="5DB1C861" w14:textId="77777777" w:rsidR="00A67B6D" w:rsidRPr="00E25F6E" w:rsidRDefault="00A67B6D" w:rsidP="00A67B6D">
      <w:pPr>
        <w:pStyle w:val="Heading2"/>
        <w:rPr>
          <w:rStyle w:val="CharAttribute10"/>
          <w:rFonts w:asciiTheme="majorHAnsi" w:eastAsiaTheme="majorEastAsia"/>
          <w:b/>
          <w:sz w:val="26"/>
        </w:rPr>
      </w:pPr>
      <w:bookmarkStart w:id="27" w:name="_Toc215668845"/>
      <w:r w:rsidRPr="00E25F6E">
        <w:rPr>
          <w:rStyle w:val="CharAttribute10"/>
          <w:rFonts w:asciiTheme="majorHAnsi" w:eastAsiaTheme="majorEastAsia"/>
          <w:b/>
          <w:sz w:val="26"/>
        </w:rPr>
        <w:t>Protsessi andmevahetus ja e-dokumendid</w:t>
      </w:r>
      <w:bookmarkEnd w:id="27"/>
    </w:p>
    <w:p w14:paraId="08612588" w14:textId="77777777" w:rsidR="00A67B6D" w:rsidRDefault="00A67B6D" w:rsidP="00A67B6D">
      <w:pPr>
        <w:pStyle w:val="NoSpacing"/>
        <w:jc w:val="left"/>
        <w:rPr>
          <w:i/>
        </w:rPr>
      </w:pPr>
    </w:p>
    <w:p w14:paraId="11E9824A" w14:textId="77777777" w:rsidR="00A67B6D" w:rsidRDefault="00A67B6D" w:rsidP="00A67B6D">
      <w:pPr>
        <w:pStyle w:val="NoSpacing"/>
        <w:numPr>
          <w:ilvl w:val="0"/>
          <w:numId w:val="23"/>
        </w:numPr>
        <w:jc w:val="left"/>
      </w:pPr>
      <w:r>
        <w:t xml:space="preserve">Arve - klienditeenindaja poolt esitatakse arve kliendile. </w:t>
      </w:r>
    </w:p>
    <w:p w14:paraId="463806FB" w14:textId="77777777" w:rsidR="00A67B6D" w:rsidRDefault="00A67B6D" w:rsidP="00A67B6D">
      <w:pPr>
        <w:pStyle w:val="NoSpacing"/>
        <w:numPr>
          <w:ilvl w:val="0"/>
          <w:numId w:val="23"/>
        </w:numPr>
        <w:jc w:val="left"/>
      </w:pPr>
      <w:r>
        <w:t>Tellimuse vorm - klienditeenindaja esitab kuraatorile kliendi tellimuse, kuraator täiendab vormi ning esitab hindajale tellimuse info.</w:t>
      </w:r>
    </w:p>
    <w:p w14:paraId="6E70AA91" w14:textId="77777777" w:rsidR="00A67B6D" w:rsidRDefault="00A67B6D" w:rsidP="00A67B6D">
      <w:pPr>
        <w:pStyle w:val="NoSpacing"/>
        <w:numPr>
          <w:ilvl w:val="0"/>
          <w:numId w:val="23"/>
        </w:numPr>
        <w:jc w:val="left"/>
      </w:pPr>
      <w:r>
        <w:t>Hinnangu raport – hindaja koostab ning esitab kliendile hinnangu raporti.</w:t>
      </w:r>
    </w:p>
    <w:p w14:paraId="734C5F47" w14:textId="77777777" w:rsidR="00A67B6D" w:rsidRPr="007A2A9B" w:rsidRDefault="00A67B6D" w:rsidP="00A67B6D">
      <w:pPr>
        <w:pStyle w:val="NoSpacing"/>
        <w:numPr>
          <w:ilvl w:val="0"/>
          <w:numId w:val="23"/>
        </w:numPr>
        <w:jc w:val="left"/>
      </w:pPr>
      <w:r>
        <w:t>Kaebuse vorm  - vajadusel koostab hindaja kaebuse vormi ning edastab selle kliendile.</w:t>
      </w:r>
    </w:p>
    <w:p w14:paraId="53F0287E" w14:textId="77777777" w:rsidR="00A67B6D" w:rsidRDefault="00A67B6D" w:rsidP="00A67B6D">
      <w:pPr>
        <w:pStyle w:val="Heading2"/>
        <w:rPr>
          <w:rStyle w:val="CharAttribute10"/>
          <w:rFonts w:asciiTheme="majorHAnsi" w:eastAsiaTheme="majorEastAsia"/>
          <w:b/>
          <w:sz w:val="26"/>
        </w:rPr>
      </w:pPr>
      <w:bookmarkStart w:id="28" w:name="_Toc215668846"/>
      <w:r>
        <w:rPr>
          <w:rStyle w:val="CharAttribute10"/>
          <w:rFonts w:asciiTheme="majorHAnsi" w:eastAsiaTheme="majorEastAsia"/>
          <w:b/>
          <w:sz w:val="26"/>
        </w:rPr>
        <w:t>Lahenduse arhitektuuri eskiis</w:t>
      </w:r>
      <w:bookmarkEnd w:id="28"/>
    </w:p>
    <w:p w14:paraId="3F4E53CC" w14:textId="77777777" w:rsidR="00A67B6D" w:rsidRDefault="00A67B6D" w:rsidP="00A67B6D">
      <w:r>
        <w:rPr>
          <w:noProof/>
          <w:lang w:val="et-EE" w:eastAsia="et-EE"/>
        </w:rPr>
        <w:drawing>
          <wp:anchor distT="0" distB="0" distL="114300" distR="114300" simplePos="0" relativeHeight="251668480" behindDoc="1" locked="0" layoutInCell="1" allowOverlap="1" wp14:anchorId="763FC14A" wp14:editId="06E73284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636895" cy="374586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193C6" w14:textId="77777777" w:rsidR="00A67B6D" w:rsidRPr="00E81F4B" w:rsidRDefault="00A67B6D" w:rsidP="00A67B6D"/>
    <w:p w14:paraId="60BEE486" w14:textId="77777777" w:rsidR="00A67B6D" w:rsidRDefault="00A67B6D" w:rsidP="00A67B6D"/>
    <w:p w14:paraId="1651E178" w14:textId="77777777" w:rsidR="00A67B6D" w:rsidRDefault="00A67B6D" w:rsidP="00A67B6D">
      <w:pPr>
        <w:pStyle w:val="Caption"/>
        <w:keepNext/>
      </w:pPr>
    </w:p>
    <w:p w14:paraId="5E436493" w14:textId="77777777" w:rsidR="00A67B6D" w:rsidRPr="00E81F4B" w:rsidRDefault="00A67B6D" w:rsidP="00A67B6D"/>
    <w:p w14:paraId="5A764D24" w14:textId="77777777" w:rsidR="00A67B6D" w:rsidRDefault="00A67B6D" w:rsidP="00A67B6D">
      <w:pPr>
        <w:rPr>
          <w:rFonts w:ascii="Times New Roman"/>
        </w:rPr>
      </w:pPr>
    </w:p>
    <w:p w14:paraId="077A53F2" w14:textId="77777777" w:rsidR="00A67B6D" w:rsidRDefault="00A67B6D" w:rsidP="00A67B6D">
      <w:pPr>
        <w:rPr>
          <w:rFonts w:ascii="Times New Roman"/>
        </w:rPr>
      </w:pPr>
    </w:p>
    <w:p w14:paraId="7AF313AC" w14:textId="77777777" w:rsidR="00A67B6D" w:rsidRDefault="00A67B6D" w:rsidP="00A67B6D">
      <w:pPr>
        <w:rPr>
          <w:rFonts w:ascii="Times New Roman"/>
        </w:rPr>
      </w:pPr>
    </w:p>
    <w:p w14:paraId="5A46A67E" w14:textId="77777777" w:rsidR="00A67B6D" w:rsidRDefault="00A67B6D" w:rsidP="00A67B6D">
      <w:pPr>
        <w:rPr>
          <w:rFonts w:ascii="Times New Roman"/>
        </w:rPr>
      </w:pPr>
    </w:p>
    <w:p w14:paraId="636E1719" w14:textId="77777777" w:rsidR="00A67B6D" w:rsidRDefault="00A67B6D" w:rsidP="00A67B6D">
      <w:pPr>
        <w:rPr>
          <w:rFonts w:ascii="Times New Roman"/>
        </w:rPr>
      </w:pPr>
    </w:p>
    <w:p w14:paraId="1179066E" w14:textId="77777777" w:rsidR="00A67B6D" w:rsidRDefault="00A67B6D" w:rsidP="00A67B6D">
      <w:pPr>
        <w:rPr>
          <w:rFonts w:ascii="Times New Roman"/>
        </w:rPr>
      </w:pPr>
    </w:p>
    <w:p w14:paraId="6AF87676" w14:textId="77777777" w:rsidR="00A67B6D" w:rsidRPr="00E81F4B" w:rsidRDefault="00A67B6D" w:rsidP="00A67B6D">
      <w:pPr>
        <w:rPr>
          <w:rFonts w:ascii="Times New Roman"/>
        </w:rPr>
      </w:pPr>
    </w:p>
    <w:p w14:paraId="198232C6" w14:textId="77777777" w:rsidR="007F6D67" w:rsidRDefault="00A67B6D" w:rsidP="007F6D67">
      <w:pPr>
        <w:pStyle w:val="Heading1"/>
        <w:jc w:val="left"/>
      </w:pPr>
      <w:r>
        <w:rPr>
          <w:rStyle w:val="CharAttribute10"/>
          <w:i/>
        </w:rPr>
        <w:br w:type="column"/>
      </w:r>
      <w:bookmarkStart w:id="29" w:name="_Toc215668847"/>
      <w:r w:rsidR="007F6D67" w:rsidRPr="00E25F6E">
        <w:t>Projekti plaan</w:t>
      </w:r>
      <w:bookmarkEnd w:id="29"/>
    </w:p>
    <w:p w14:paraId="32E2A1AF" w14:textId="77777777" w:rsidR="007F6D67" w:rsidRDefault="007F6D67" w:rsidP="007F6D67">
      <w:pPr>
        <w:pStyle w:val="NoSpacing"/>
      </w:pPr>
    </w:p>
    <w:p w14:paraId="3B61828D" w14:textId="77777777" w:rsidR="007F6D67" w:rsidRDefault="007F6D67" w:rsidP="007F6D67">
      <w:pPr>
        <w:pStyle w:val="NoSpacing"/>
      </w:pPr>
      <w:r>
        <w:t>Projekti realiseerimiseks plaanitakse pöörduda mõne infotehnoloogia valdkonnas tegutseva ettevõtte poole, mille asukoht on soovitatavalt Tallinnas. Projekti realiseerimiseks viiakse valitud ettevõtete seas läbi konkurss. Konkursi võitjaga koostöös töötatakse välja sobiv infosüsteem.</w:t>
      </w:r>
    </w:p>
    <w:p w14:paraId="26DA3C1B" w14:textId="77777777" w:rsidR="007F6D67" w:rsidRDefault="007F6D67" w:rsidP="007F6D67">
      <w:pPr>
        <w:pStyle w:val="NoSpacing"/>
      </w:pPr>
      <w:r>
        <w:t xml:space="preserve">Projekti läbiviimise aeg (kaasa arvatud konkursi läbiviimine ning võitja väljaselgitamine) </w:t>
      </w:r>
    </w:p>
    <w:p w14:paraId="26E7DF99" w14:textId="630B131E" w:rsidR="004A542A" w:rsidRDefault="004A542A" w:rsidP="007F6D67">
      <w:pPr>
        <w:pStyle w:val="NoSpacing"/>
      </w:pPr>
      <w:r>
        <w:t>P</w:t>
      </w:r>
      <w:r w:rsidR="004F0B37">
        <w:t>laneeritavad</w:t>
      </w:r>
      <w:r>
        <w:t xml:space="preserve"> tegevused : </w:t>
      </w:r>
    </w:p>
    <w:p w14:paraId="2879B751" w14:textId="23726DFC" w:rsidR="004A542A" w:rsidRDefault="004A542A" w:rsidP="007F6D67">
      <w:pPr>
        <w:pStyle w:val="NoSpacing"/>
      </w:pPr>
      <w:r>
        <w:tab/>
        <w:t xml:space="preserve">Analüüs </w:t>
      </w:r>
      <w:r w:rsidR="004F0B37">
        <w:t>–</w:t>
      </w:r>
      <w:r>
        <w:t xml:space="preserve"> </w:t>
      </w:r>
      <w:r w:rsidR="004F0B37">
        <w:t>2 nädalat</w:t>
      </w:r>
    </w:p>
    <w:p w14:paraId="5256BD8D" w14:textId="6FDBFCA3" w:rsidR="004A542A" w:rsidRDefault="004A542A" w:rsidP="007F6D67">
      <w:pPr>
        <w:pStyle w:val="NoSpacing"/>
      </w:pPr>
      <w:r>
        <w:tab/>
        <w:t xml:space="preserve">Disain </w:t>
      </w:r>
      <w:r w:rsidR="004F0B37">
        <w:t>–</w:t>
      </w:r>
      <w:r>
        <w:t xml:space="preserve"> </w:t>
      </w:r>
      <w:r w:rsidR="004F0B37">
        <w:t>4 nädalat</w:t>
      </w:r>
    </w:p>
    <w:p w14:paraId="357D7DC7" w14:textId="7DECFD98" w:rsidR="004A542A" w:rsidRDefault="004A542A" w:rsidP="007F6D67">
      <w:pPr>
        <w:pStyle w:val="NoSpacing"/>
      </w:pPr>
      <w:r>
        <w:tab/>
        <w:t xml:space="preserve">Arendamine </w:t>
      </w:r>
      <w:r w:rsidR="004F0B37">
        <w:t>–</w:t>
      </w:r>
      <w:r>
        <w:t xml:space="preserve"> </w:t>
      </w:r>
      <w:r w:rsidR="004F0B37">
        <w:t>7 nädalat</w:t>
      </w:r>
    </w:p>
    <w:p w14:paraId="35F9D8A8" w14:textId="21BB8A09" w:rsidR="004F0B37" w:rsidRDefault="004A542A" w:rsidP="007F6D67">
      <w:pPr>
        <w:pStyle w:val="NoSpacing"/>
      </w:pPr>
      <w:r>
        <w:tab/>
        <w:t>Testimine -</w:t>
      </w:r>
      <w:r w:rsidR="004F0B37">
        <w:t xml:space="preserve"> 4 nädalat </w:t>
      </w:r>
    </w:p>
    <w:p w14:paraId="19799E2F" w14:textId="513C4FBD" w:rsidR="004A542A" w:rsidRDefault="004A542A" w:rsidP="007F6D67">
      <w:pPr>
        <w:pStyle w:val="NoSpacing"/>
      </w:pPr>
      <w:r>
        <w:tab/>
        <w:t xml:space="preserve">Juurutamine </w:t>
      </w:r>
      <w:r w:rsidR="004F0B37">
        <w:t>–</w:t>
      </w:r>
      <w:r>
        <w:t xml:space="preserve"> </w:t>
      </w:r>
      <w:r w:rsidR="004F0B37">
        <w:t>2 nädalat</w:t>
      </w:r>
    </w:p>
    <w:p w14:paraId="0CD8990F" w14:textId="574F6BE4" w:rsidR="004A542A" w:rsidRDefault="004A542A" w:rsidP="007F6D67">
      <w:pPr>
        <w:pStyle w:val="NoSpacing"/>
      </w:pPr>
      <w:r>
        <w:tab/>
        <w:t xml:space="preserve">Marketing </w:t>
      </w:r>
      <w:r w:rsidR="004F0B37">
        <w:t>–</w:t>
      </w:r>
      <w:r>
        <w:t xml:space="preserve"> </w:t>
      </w:r>
      <w:r w:rsidR="004F0B37">
        <w:t>2 nädalat</w:t>
      </w:r>
    </w:p>
    <w:p w14:paraId="1D40AC55" w14:textId="452DC554" w:rsidR="007F6D67" w:rsidRDefault="007F6D67" w:rsidP="007F6D67">
      <w:pPr>
        <w:pStyle w:val="NoSpacing"/>
      </w:pPr>
      <w:r>
        <w:t>Planeeritav algusaeg : 7. Jaanuar 2013</w:t>
      </w:r>
    </w:p>
    <w:p w14:paraId="551FE828" w14:textId="77777777" w:rsidR="007F6D67" w:rsidRDefault="007F6D67" w:rsidP="007F6D67">
      <w:pPr>
        <w:pStyle w:val="NoSpacing"/>
      </w:pPr>
      <w:r>
        <w:t>Planeeritav lõppaeg : 31. Mai 2013</w:t>
      </w:r>
    </w:p>
    <w:p w14:paraId="441A37F9" w14:textId="77777777" w:rsidR="007F6D67" w:rsidRDefault="007F6D67" w:rsidP="007F6D67">
      <w:pPr>
        <w:pStyle w:val="NoSpacing"/>
      </w:pPr>
      <w:r>
        <w:t>Üldine projekti eelarve : 30 000 eurot</w:t>
      </w:r>
    </w:p>
    <w:p w14:paraId="3CE22572" w14:textId="77777777" w:rsidR="007F6D67" w:rsidRDefault="007F6D67" w:rsidP="007F6D67">
      <w:pPr>
        <w:pStyle w:val="NoSpacing"/>
      </w:pPr>
      <w:r>
        <w:t>Projekti kaasatakse projektijuht, analüütik, programmeerija ning testija.</w:t>
      </w:r>
    </w:p>
    <w:p w14:paraId="697D7526" w14:textId="77777777" w:rsidR="007C6F25" w:rsidRDefault="007C6F25" w:rsidP="006B5BBD">
      <w:pPr>
        <w:pStyle w:val="NoSpacing"/>
        <w:jc w:val="left"/>
      </w:pPr>
      <w:bookmarkStart w:id="30" w:name="_Toc213233344"/>
      <w:bookmarkEnd w:id="18"/>
      <w:bookmarkEnd w:id="19"/>
    </w:p>
    <w:p w14:paraId="63E224D1" w14:textId="77777777" w:rsidR="009042DB" w:rsidRDefault="009042DB" w:rsidP="006B5BBD">
      <w:pPr>
        <w:pStyle w:val="NoSpacing"/>
        <w:jc w:val="left"/>
      </w:pPr>
    </w:p>
    <w:p w14:paraId="75AB43BC" w14:textId="77777777" w:rsidR="009042DB" w:rsidRDefault="009042DB" w:rsidP="006B5BBD">
      <w:pPr>
        <w:pStyle w:val="NoSpacing"/>
        <w:jc w:val="left"/>
      </w:pPr>
    </w:p>
    <w:p w14:paraId="46526D05" w14:textId="77777777" w:rsidR="009042DB" w:rsidRDefault="009042DB" w:rsidP="006B5BBD">
      <w:pPr>
        <w:pStyle w:val="NoSpacing"/>
        <w:jc w:val="left"/>
      </w:pPr>
    </w:p>
    <w:p w14:paraId="632D3E0B" w14:textId="77777777" w:rsidR="009042DB" w:rsidRDefault="009042DB" w:rsidP="006B5BBD">
      <w:pPr>
        <w:pStyle w:val="NoSpacing"/>
        <w:jc w:val="left"/>
      </w:pPr>
    </w:p>
    <w:p w14:paraId="59B2150B" w14:textId="77777777" w:rsidR="009042DB" w:rsidRDefault="009042DB" w:rsidP="006B5BBD">
      <w:pPr>
        <w:pStyle w:val="NoSpacing"/>
        <w:jc w:val="left"/>
      </w:pPr>
    </w:p>
    <w:p w14:paraId="201C21F2" w14:textId="77777777" w:rsidR="009042DB" w:rsidRDefault="009042DB" w:rsidP="006B5BBD">
      <w:pPr>
        <w:pStyle w:val="NoSpacing"/>
        <w:jc w:val="left"/>
        <w:sectPr w:rsidR="009042DB" w:rsidSect="00576469">
          <w:pgSz w:w="11900" w:h="16840" w:code="9"/>
          <w:pgMar w:top="1440" w:right="1800" w:bottom="1440" w:left="1800" w:header="851" w:footer="992" w:gutter="0"/>
          <w:cols w:space="708"/>
          <w:docGrid w:linePitch="360" w:charSpace="200"/>
        </w:sectPr>
      </w:pPr>
    </w:p>
    <w:p w14:paraId="59FF9221" w14:textId="2B11CA98" w:rsidR="009042DB" w:rsidRPr="00E25F6E" w:rsidRDefault="005A7247" w:rsidP="009042DB">
      <w:pPr>
        <w:pStyle w:val="Heading1"/>
        <w:rPr>
          <w:b w:val="0"/>
        </w:rPr>
      </w:pPr>
      <w:bookmarkStart w:id="31" w:name="_Toc215668848"/>
      <w:r>
        <w:rPr>
          <w:rStyle w:val="CharAttribute10"/>
          <w:rFonts w:asciiTheme="majorHAnsi"/>
          <w:b/>
        </w:rPr>
        <w:t>T</w:t>
      </w:r>
      <w:r w:rsidR="009042DB" w:rsidRPr="00E25F6E">
        <w:rPr>
          <w:rStyle w:val="CharAttribute10"/>
          <w:rFonts w:asciiTheme="majorHAnsi"/>
          <w:b/>
        </w:rPr>
        <w:t>asakaalustatud tulemuskaart</w:t>
      </w:r>
      <w:bookmarkEnd w:id="31"/>
    </w:p>
    <w:p w14:paraId="1FDE3A2A" w14:textId="3C3FBD45" w:rsidR="009042DB" w:rsidRDefault="005A7247" w:rsidP="006B5BBD">
      <w:pPr>
        <w:pStyle w:val="NoSpacing"/>
        <w:jc w:val="left"/>
      </w:pPr>
      <w:r>
        <w:t>Järgnevalt esitan tasakaalustatud tulemuskaardi,  mis võtab koondab ühte tabelisse eelnevad selgitused.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685"/>
        <w:gridCol w:w="3969"/>
        <w:gridCol w:w="2728"/>
      </w:tblGrid>
      <w:tr w:rsidR="009042DB" w:rsidRPr="004D6FA6" w14:paraId="4B64DA31" w14:textId="77777777" w:rsidTr="009042DB">
        <w:trPr>
          <w:trHeight w:val="511"/>
        </w:trPr>
        <w:tc>
          <w:tcPr>
            <w:tcW w:w="1809" w:type="dxa"/>
            <w:vAlign w:val="center"/>
          </w:tcPr>
          <w:p w14:paraId="3A52FE00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E71B92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Eesmärk</w:t>
            </w:r>
          </w:p>
        </w:tc>
        <w:tc>
          <w:tcPr>
            <w:tcW w:w="3685" w:type="dxa"/>
            <w:vAlign w:val="center"/>
          </w:tcPr>
          <w:p w14:paraId="69197426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Mõõdikud</w:t>
            </w:r>
          </w:p>
        </w:tc>
        <w:tc>
          <w:tcPr>
            <w:tcW w:w="3969" w:type="dxa"/>
            <w:vAlign w:val="center"/>
          </w:tcPr>
          <w:p w14:paraId="1089B3EB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Väärtused</w:t>
            </w:r>
          </w:p>
        </w:tc>
        <w:tc>
          <w:tcPr>
            <w:tcW w:w="2728" w:type="dxa"/>
            <w:vAlign w:val="center"/>
          </w:tcPr>
          <w:p w14:paraId="0DC7F73F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Tegevused</w:t>
            </w:r>
          </w:p>
        </w:tc>
      </w:tr>
      <w:tr w:rsidR="009042DB" w:rsidRPr="00AD397A" w14:paraId="00AFB275" w14:textId="77777777" w:rsidTr="009042DB">
        <w:trPr>
          <w:trHeight w:val="340"/>
        </w:trPr>
        <w:tc>
          <w:tcPr>
            <w:tcW w:w="1809" w:type="dxa"/>
            <w:vMerge w:val="restart"/>
            <w:vAlign w:val="center"/>
          </w:tcPr>
          <w:p w14:paraId="77136D61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  <w:p w14:paraId="3F580B70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Finantsid</w:t>
            </w:r>
          </w:p>
          <w:p w14:paraId="2FBBA26D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53082A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Vähendada püsikulusid</w:t>
            </w:r>
          </w:p>
        </w:tc>
        <w:tc>
          <w:tcPr>
            <w:tcW w:w="3685" w:type="dxa"/>
            <w:vAlign w:val="center"/>
          </w:tcPr>
          <w:p w14:paraId="286D018F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Vähendada sidekulusid</w:t>
            </w:r>
          </w:p>
        </w:tc>
        <w:tc>
          <w:tcPr>
            <w:tcW w:w="3969" w:type="dxa"/>
          </w:tcPr>
          <w:p w14:paraId="78E19DAB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 xml:space="preserve">Kliendiga suhtlusel hoitakse </w:t>
            </w:r>
            <w:r>
              <w:rPr>
                <w:rFonts w:cstheme="minorHAnsi"/>
                <w:sz w:val="20"/>
              </w:rPr>
              <w:t>kokku</w:t>
            </w:r>
          </w:p>
          <w:p w14:paraId="026A9758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 xml:space="preserve">suur kogus telefonikõnesid, </w:t>
            </w:r>
          </w:p>
          <w:p w14:paraId="4E3CC5F0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>telefoniarved vähenevad 60% võrra (</w:t>
            </w:r>
            <w:r w:rsidRPr="004D6FA6">
              <w:rPr>
                <w:rFonts w:cstheme="minorHAnsi"/>
                <w:b/>
                <w:sz w:val="20"/>
              </w:rPr>
              <w:t>PK4</w:t>
            </w:r>
            <w:r w:rsidRPr="004D6FA6"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0C826029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Kliendiga hakatakse rohkem suhtlema emaili ning Skype-i kaudu</w:t>
            </w:r>
          </w:p>
        </w:tc>
      </w:tr>
      <w:tr w:rsidR="009042DB" w:rsidRPr="004D6FA6" w14:paraId="6EEB9696" w14:textId="77777777" w:rsidTr="009042DB">
        <w:trPr>
          <w:trHeight w:val="724"/>
        </w:trPr>
        <w:tc>
          <w:tcPr>
            <w:tcW w:w="1809" w:type="dxa"/>
            <w:vMerge/>
            <w:vAlign w:val="center"/>
          </w:tcPr>
          <w:p w14:paraId="6F5DD066" w14:textId="77777777" w:rsidR="009042DB" w:rsidRPr="004D6FA6" w:rsidRDefault="009042DB" w:rsidP="009042DB">
            <w:pPr>
              <w:pStyle w:val="NoSpacing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7D10C519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14:paraId="076658FB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Vähendada tööjõukulu</w:t>
            </w:r>
          </w:p>
        </w:tc>
        <w:tc>
          <w:tcPr>
            <w:tcW w:w="3969" w:type="dxa"/>
          </w:tcPr>
          <w:p w14:paraId="7C704343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>Arve koostatakse elektrooniliselt, arve koostamise tööjõukulu väheneb 50% (</w:t>
            </w:r>
            <w:r w:rsidRPr="004D6FA6">
              <w:rPr>
                <w:rFonts w:cstheme="minorHAnsi"/>
                <w:b/>
                <w:sz w:val="20"/>
              </w:rPr>
              <w:t>PK5</w:t>
            </w:r>
            <w:r w:rsidRPr="004D6FA6"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79D15660" w14:textId="77777777" w:rsidR="009042DB" w:rsidRPr="007B3140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Arvet ning tellimuse infot saaks koostada süsteemis (</w:t>
            </w:r>
            <w:r w:rsidRPr="007B3140">
              <w:rPr>
                <w:b/>
                <w:sz w:val="20"/>
              </w:rPr>
              <w:t>PP1</w:t>
            </w:r>
            <w:r>
              <w:rPr>
                <w:sz w:val="20"/>
              </w:rPr>
              <w:t xml:space="preserve">, </w:t>
            </w:r>
            <w:r w:rsidRPr="007B3140">
              <w:rPr>
                <w:b/>
                <w:sz w:val="20"/>
              </w:rPr>
              <w:t>PP3</w:t>
            </w:r>
            <w:r>
              <w:rPr>
                <w:sz w:val="20"/>
              </w:rPr>
              <w:t xml:space="preserve">, </w:t>
            </w:r>
            <w:r w:rsidRPr="007B3140">
              <w:rPr>
                <w:b/>
                <w:sz w:val="20"/>
              </w:rPr>
              <w:t>PP4</w:t>
            </w:r>
            <w:r>
              <w:rPr>
                <w:sz w:val="20"/>
              </w:rPr>
              <w:t>)</w:t>
            </w:r>
          </w:p>
        </w:tc>
      </w:tr>
      <w:tr w:rsidR="009042DB" w:rsidRPr="004D6FA6" w14:paraId="5F6EB362" w14:textId="77777777" w:rsidTr="009042DB">
        <w:trPr>
          <w:trHeight w:val="647"/>
        </w:trPr>
        <w:tc>
          <w:tcPr>
            <w:tcW w:w="1809" w:type="dxa"/>
            <w:vMerge w:val="restart"/>
            <w:vAlign w:val="center"/>
          </w:tcPr>
          <w:p w14:paraId="5EFCE01E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  <w:p w14:paraId="262EC0D5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Klient</w:t>
            </w:r>
          </w:p>
          <w:p w14:paraId="6AA86E5D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A9ECE75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Muuta teenus kliendile mugavamaks ning paremaks</w:t>
            </w:r>
          </w:p>
        </w:tc>
        <w:tc>
          <w:tcPr>
            <w:tcW w:w="3685" w:type="dxa"/>
            <w:vAlign w:val="center"/>
          </w:tcPr>
          <w:p w14:paraId="19635531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Vähendada ajakulu</w:t>
            </w:r>
          </w:p>
        </w:tc>
        <w:tc>
          <w:tcPr>
            <w:tcW w:w="3969" w:type="dxa"/>
          </w:tcPr>
          <w:p w14:paraId="12C807DA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>Kliendile edastatakse tellimuse info ning arve elektrooniliselt (</w:t>
            </w:r>
            <w:r w:rsidRPr="004D6FA6">
              <w:rPr>
                <w:rFonts w:cstheme="minorHAnsi"/>
                <w:b/>
                <w:sz w:val="20"/>
              </w:rPr>
              <w:t>PK3</w:t>
            </w:r>
            <w:r w:rsidRPr="004D6FA6"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1EE201E0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Kliendile edastatakse tellimuse info ning arve elektrooniliselt (</w:t>
            </w:r>
            <w:r w:rsidRPr="007B3140">
              <w:rPr>
                <w:b/>
                <w:sz w:val="20"/>
              </w:rPr>
              <w:t>PP4</w:t>
            </w:r>
            <w:r>
              <w:rPr>
                <w:sz w:val="20"/>
              </w:rPr>
              <w:t>)</w:t>
            </w:r>
          </w:p>
        </w:tc>
      </w:tr>
      <w:tr w:rsidR="009042DB" w:rsidRPr="004D6FA6" w14:paraId="305B9AAE" w14:textId="77777777" w:rsidTr="009042DB">
        <w:trPr>
          <w:trHeight w:val="502"/>
        </w:trPr>
        <w:tc>
          <w:tcPr>
            <w:tcW w:w="1809" w:type="dxa"/>
            <w:vMerge/>
            <w:vAlign w:val="center"/>
          </w:tcPr>
          <w:p w14:paraId="34E49B9B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1325D74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14:paraId="4438044E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Suurendada info liikumist ning kättesaadavust</w:t>
            </w:r>
          </w:p>
        </w:tc>
        <w:tc>
          <w:tcPr>
            <w:tcW w:w="3969" w:type="dxa"/>
          </w:tcPr>
          <w:p w14:paraId="340A0405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>Parendada veebilehe informatiivsust 60% võrra (</w:t>
            </w:r>
            <w:r w:rsidRPr="004D6FA6">
              <w:rPr>
                <w:rFonts w:cstheme="minorHAnsi"/>
                <w:b/>
                <w:sz w:val="20"/>
              </w:rPr>
              <w:t>PK7</w:t>
            </w:r>
            <w:r w:rsidRPr="004D6FA6"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7F490BEE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Veebilehe uuendamine</w:t>
            </w:r>
          </w:p>
        </w:tc>
      </w:tr>
      <w:tr w:rsidR="009042DB" w:rsidRPr="004D6FA6" w14:paraId="7AF68E4E" w14:textId="77777777" w:rsidTr="009042DB">
        <w:trPr>
          <w:trHeight w:val="583"/>
        </w:trPr>
        <w:tc>
          <w:tcPr>
            <w:tcW w:w="1809" w:type="dxa"/>
            <w:vMerge w:val="restart"/>
            <w:vAlign w:val="center"/>
          </w:tcPr>
          <w:p w14:paraId="4549CA5F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  <w:p w14:paraId="3AE56B17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Protsess</w:t>
            </w:r>
          </w:p>
          <w:p w14:paraId="0E4A1D43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5146E4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Protsessi automatiseerimine</w:t>
            </w:r>
          </w:p>
          <w:p w14:paraId="65197177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ning kiiremaks muutmine</w:t>
            </w:r>
          </w:p>
        </w:tc>
        <w:tc>
          <w:tcPr>
            <w:tcW w:w="3685" w:type="dxa"/>
            <w:vAlign w:val="center"/>
          </w:tcPr>
          <w:p w14:paraId="1C22DDDD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rFonts w:cstheme="minorHAnsi"/>
                <w:sz w:val="20"/>
              </w:rPr>
              <w:t>Paberil dokumentatsiooni esitamise vähendamine</w:t>
            </w:r>
          </w:p>
        </w:tc>
        <w:tc>
          <w:tcPr>
            <w:tcW w:w="3969" w:type="dxa"/>
          </w:tcPr>
          <w:p w14:paraId="00A635E4" w14:textId="77777777" w:rsidR="009042DB" w:rsidRPr="001D17E2" w:rsidRDefault="009042DB" w:rsidP="009042DB">
            <w:pPr>
              <w:pStyle w:val="NoSpacing"/>
              <w:spacing w:line="276" w:lineRule="auto"/>
              <w:jc w:val="left"/>
              <w:rPr>
                <w:rFonts w:cstheme="minorHAnsi"/>
                <w:sz w:val="20"/>
              </w:rPr>
            </w:pPr>
            <w:r w:rsidRPr="001D17E2">
              <w:rPr>
                <w:rFonts w:cstheme="minorHAnsi"/>
                <w:sz w:val="20"/>
              </w:rPr>
              <w:t>Kuraatori koostatud info edastatakse hindajale 80% kiiremini</w:t>
            </w:r>
            <w:r>
              <w:rPr>
                <w:rFonts w:cstheme="minorHAnsi"/>
                <w:sz w:val="20"/>
              </w:rPr>
              <w:t xml:space="preserve"> (</w:t>
            </w:r>
            <w:r w:rsidRPr="001D17E2">
              <w:rPr>
                <w:rFonts w:cstheme="minorHAnsi"/>
                <w:b/>
                <w:sz w:val="20"/>
              </w:rPr>
              <w:t>PK1</w:t>
            </w:r>
            <w:r>
              <w:rPr>
                <w:rFonts w:cstheme="minorHAnsi"/>
                <w:sz w:val="20"/>
              </w:rPr>
              <w:t>)</w:t>
            </w:r>
          </w:p>
          <w:p w14:paraId="036E0DB3" w14:textId="77777777" w:rsidR="009042DB" w:rsidRPr="001D17E2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1D17E2">
              <w:rPr>
                <w:rFonts w:cstheme="minorHAnsi"/>
                <w:sz w:val="20"/>
              </w:rPr>
              <w:t>Kliendile edastatakse tellimuse info ning arve elektroonil</w:t>
            </w:r>
            <w:r>
              <w:rPr>
                <w:rFonts w:cstheme="minorHAnsi"/>
                <w:sz w:val="20"/>
              </w:rPr>
              <w:t>iselt, paberikulu vähendatakse 5</w:t>
            </w:r>
            <w:r w:rsidRPr="001D17E2">
              <w:rPr>
                <w:rFonts w:cstheme="minorHAnsi"/>
                <w:sz w:val="20"/>
              </w:rPr>
              <w:t>0%</w:t>
            </w:r>
            <w:r>
              <w:rPr>
                <w:rFonts w:cstheme="minorHAnsi"/>
                <w:sz w:val="20"/>
              </w:rPr>
              <w:t xml:space="preserve"> (</w:t>
            </w:r>
            <w:r w:rsidRPr="001D17E2">
              <w:rPr>
                <w:rFonts w:cstheme="minorHAnsi"/>
                <w:b/>
                <w:sz w:val="20"/>
              </w:rPr>
              <w:t>PK3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30104367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Infot edastatakse firmasiseselt läbi infosüsteemi ning ka kliendile elektrooniliselt (</w:t>
            </w:r>
            <w:r w:rsidRPr="007B3140">
              <w:rPr>
                <w:b/>
                <w:sz w:val="20"/>
              </w:rPr>
              <w:t>PP1</w:t>
            </w:r>
            <w:r>
              <w:rPr>
                <w:sz w:val="20"/>
              </w:rPr>
              <w:t xml:space="preserve">, </w:t>
            </w:r>
            <w:r w:rsidRPr="007B3140">
              <w:rPr>
                <w:b/>
                <w:sz w:val="20"/>
              </w:rPr>
              <w:t>PP4</w:t>
            </w:r>
            <w:r>
              <w:rPr>
                <w:b/>
                <w:sz w:val="20"/>
              </w:rPr>
              <w:t>, PP3</w:t>
            </w:r>
            <w:r>
              <w:rPr>
                <w:sz w:val="20"/>
              </w:rPr>
              <w:t>)</w:t>
            </w:r>
          </w:p>
        </w:tc>
      </w:tr>
      <w:tr w:rsidR="009042DB" w:rsidRPr="004D6FA6" w14:paraId="292B5433" w14:textId="77777777" w:rsidTr="009042DB">
        <w:trPr>
          <w:trHeight w:val="697"/>
        </w:trPr>
        <w:tc>
          <w:tcPr>
            <w:tcW w:w="1809" w:type="dxa"/>
            <w:vMerge/>
            <w:vAlign w:val="center"/>
          </w:tcPr>
          <w:p w14:paraId="5FBE369D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1F421967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14:paraId="45D53B44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Statistika koostamiseks kuluva aja vähendamine</w:t>
            </w:r>
          </w:p>
        </w:tc>
        <w:tc>
          <w:tcPr>
            <w:tcW w:w="3969" w:type="dxa"/>
          </w:tcPr>
          <w:p w14:paraId="204F780C" w14:textId="77777777" w:rsidR="009042DB" w:rsidRPr="001D17E2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1D17E2">
              <w:rPr>
                <w:rFonts w:cstheme="minorHAnsi"/>
                <w:sz w:val="20"/>
              </w:rPr>
              <w:t>Koostada statistikat klientide harjumuse kohta</w:t>
            </w:r>
            <w:r>
              <w:rPr>
                <w:rFonts w:cstheme="minorHAnsi"/>
                <w:sz w:val="20"/>
              </w:rPr>
              <w:t xml:space="preserve"> (</w:t>
            </w:r>
            <w:r w:rsidRPr="001D17E2">
              <w:rPr>
                <w:rFonts w:cstheme="minorHAnsi"/>
                <w:b/>
                <w:sz w:val="20"/>
              </w:rPr>
              <w:t>PK6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23BD1DC2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Süsteemis on võimalik koostada statistikat (</w:t>
            </w:r>
            <w:r w:rsidRPr="00F0398D">
              <w:rPr>
                <w:b/>
                <w:sz w:val="20"/>
              </w:rPr>
              <w:t>PP5</w:t>
            </w:r>
            <w:r>
              <w:rPr>
                <w:sz w:val="20"/>
              </w:rPr>
              <w:t>)</w:t>
            </w:r>
          </w:p>
        </w:tc>
      </w:tr>
      <w:tr w:rsidR="009042DB" w:rsidRPr="004D6FA6" w14:paraId="6F3742FA" w14:textId="77777777" w:rsidTr="009042DB">
        <w:trPr>
          <w:trHeight w:val="312"/>
        </w:trPr>
        <w:tc>
          <w:tcPr>
            <w:tcW w:w="1809" w:type="dxa"/>
            <w:vMerge/>
            <w:vAlign w:val="center"/>
          </w:tcPr>
          <w:p w14:paraId="7E49EF42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756CA2CC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14:paraId="63AE54A2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4D6FA6">
              <w:rPr>
                <w:sz w:val="20"/>
              </w:rPr>
              <w:t>Vähendada aega mis kulub taieste otsimisele</w:t>
            </w:r>
          </w:p>
        </w:tc>
        <w:tc>
          <w:tcPr>
            <w:tcW w:w="3969" w:type="dxa"/>
          </w:tcPr>
          <w:p w14:paraId="31F1B3AD" w14:textId="77777777" w:rsidR="009042DB" w:rsidRPr="001D17E2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 w:rsidRPr="001D17E2">
              <w:rPr>
                <w:rFonts w:cstheme="minorHAnsi"/>
                <w:sz w:val="20"/>
              </w:rPr>
              <w:t>Taieste seisu kohta on võimalik saada infot 70% kiiremini</w:t>
            </w:r>
            <w:r>
              <w:rPr>
                <w:rFonts w:cstheme="minorHAnsi"/>
                <w:sz w:val="20"/>
              </w:rPr>
              <w:t xml:space="preserve"> (</w:t>
            </w:r>
            <w:r w:rsidRPr="001D17E2">
              <w:rPr>
                <w:rFonts w:cstheme="minorHAnsi"/>
                <w:b/>
                <w:sz w:val="20"/>
              </w:rPr>
              <w:t>PK2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2728" w:type="dxa"/>
          </w:tcPr>
          <w:p w14:paraId="2086D21C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Süsteemist on võimalik taieseid otsida (</w:t>
            </w:r>
            <w:r w:rsidRPr="00F0398D">
              <w:rPr>
                <w:b/>
                <w:sz w:val="20"/>
              </w:rPr>
              <w:t>PP2</w:t>
            </w:r>
            <w:r>
              <w:rPr>
                <w:sz w:val="20"/>
              </w:rPr>
              <w:t>)</w:t>
            </w:r>
          </w:p>
        </w:tc>
      </w:tr>
      <w:tr w:rsidR="009042DB" w:rsidRPr="004D6FA6" w14:paraId="1BC32210" w14:textId="77777777" w:rsidTr="009042DB">
        <w:trPr>
          <w:trHeight w:val="502"/>
        </w:trPr>
        <w:tc>
          <w:tcPr>
            <w:tcW w:w="1809" w:type="dxa"/>
            <w:vMerge w:val="restart"/>
            <w:vAlign w:val="center"/>
          </w:tcPr>
          <w:p w14:paraId="3611639D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  <w:p w14:paraId="54273C00" w14:textId="77777777" w:rsidR="009042DB" w:rsidRPr="004D6FA6" w:rsidRDefault="009042DB" w:rsidP="009042DB">
            <w:pPr>
              <w:pStyle w:val="NoSpacing"/>
              <w:jc w:val="center"/>
              <w:rPr>
                <w:b/>
                <w:sz w:val="20"/>
              </w:rPr>
            </w:pPr>
            <w:r w:rsidRPr="004D6FA6">
              <w:rPr>
                <w:b/>
                <w:sz w:val="20"/>
              </w:rPr>
              <w:t>Õppimine</w:t>
            </w:r>
          </w:p>
          <w:p w14:paraId="0035AE29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6670C6D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Süsteemi eesmärgipärane kasutamine</w:t>
            </w:r>
          </w:p>
        </w:tc>
        <w:tc>
          <w:tcPr>
            <w:tcW w:w="3685" w:type="dxa"/>
          </w:tcPr>
          <w:p w14:paraId="5A54678C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Koolitustundide arv ühe töötaja kohta</w:t>
            </w:r>
          </w:p>
        </w:tc>
        <w:tc>
          <w:tcPr>
            <w:tcW w:w="3969" w:type="dxa"/>
          </w:tcPr>
          <w:p w14:paraId="731545B1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Iga töötaja kohta 15h koolitust</w:t>
            </w:r>
          </w:p>
        </w:tc>
        <w:tc>
          <w:tcPr>
            <w:tcW w:w="2728" w:type="dxa"/>
            <w:vMerge w:val="restart"/>
            <w:vAlign w:val="center"/>
          </w:tcPr>
          <w:p w14:paraId="121F7D5B" w14:textId="77777777" w:rsidR="009042DB" w:rsidRPr="0010396B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  <w:r w:rsidRPr="0010396B">
              <w:rPr>
                <w:sz w:val="20"/>
              </w:rPr>
              <w:t xml:space="preserve">Koolitus töötajatele uue lahenduse kasutamise </w:t>
            </w:r>
            <w:commentRangeStart w:id="32"/>
            <w:r w:rsidRPr="0010396B">
              <w:rPr>
                <w:sz w:val="20"/>
              </w:rPr>
              <w:t>kohta</w:t>
            </w:r>
            <w:commentRangeEnd w:id="32"/>
            <w:r w:rsidR="0076087A">
              <w:rPr>
                <w:rStyle w:val="CommentReference"/>
                <w:rFonts w:ascii="Batang" w:hAnsi="Times New Roman"/>
              </w:rPr>
              <w:commentReference w:id="32"/>
            </w:r>
          </w:p>
          <w:p w14:paraId="5D18CED1" w14:textId="77777777" w:rsidR="009042DB" w:rsidRPr="004D6FA6" w:rsidRDefault="009042DB" w:rsidP="009042DB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042DB" w:rsidRPr="004D6FA6" w14:paraId="506BC41F" w14:textId="77777777" w:rsidTr="009042DB">
        <w:trPr>
          <w:trHeight w:val="388"/>
        </w:trPr>
        <w:tc>
          <w:tcPr>
            <w:tcW w:w="1809" w:type="dxa"/>
            <w:vMerge/>
            <w:vAlign w:val="center"/>
          </w:tcPr>
          <w:p w14:paraId="27FE7623" w14:textId="77777777" w:rsidR="009042DB" w:rsidRPr="004D6FA6" w:rsidRDefault="009042DB" w:rsidP="009042D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6806EAA3" w14:textId="77777777" w:rsidR="009042DB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5" w:type="dxa"/>
          </w:tcPr>
          <w:p w14:paraId="6C646BD1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Valesti sisestatud andmete hulk</w:t>
            </w:r>
          </w:p>
        </w:tc>
        <w:tc>
          <w:tcPr>
            <w:tcW w:w="3969" w:type="dxa"/>
          </w:tcPr>
          <w:p w14:paraId="638933C0" w14:textId="77777777" w:rsidR="009042DB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Valesti sisestatud andmete </w:t>
            </w:r>
          </w:p>
          <w:p w14:paraId="21932C49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hulk peab olema &lt; 5%</w:t>
            </w:r>
          </w:p>
        </w:tc>
        <w:tc>
          <w:tcPr>
            <w:tcW w:w="2728" w:type="dxa"/>
            <w:vMerge/>
          </w:tcPr>
          <w:p w14:paraId="2616B6B3" w14:textId="77777777" w:rsidR="009042DB" w:rsidRPr="004D6FA6" w:rsidRDefault="009042DB" w:rsidP="009042DB">
            <w:pPr>
              <w:pStyle w:val="NoSpacing"/>
              <w:spacing w:line="276" w:lineRule="auto"/>
              <w:jc w:val="left"/>
              <w:rPr>
                <w:sz w:val="20"/>
              </w:rPr>
            </w:pPr>
          </w:p>
        </w:tc>
      </w:tr>
      <w:bookmarkEnd w:id="30"/>
    </w:tbl>
    <w:p w14:paraId="66FE7291" w14:textId="7D462565" w:rsidR="0010396B" w:rsidRDefault="0010396B" w:rsidP="009042DB">
      <w:pPr>
        <w:widowControl/>
        <w:wordWrap/>
        <w:autoSpaceDE/>
        <w:autoSpaceDN/>
        <w:jc w:val="left"/>
        <w:rPr>
          <w:sz w:val="24"/>
          <w:szCs w:val="24"/>
        </w:rPr>
      </w:pPr>
    </w:p>
    <w:sectPr w:rsidR="0010396B" w:rsidSect="00E71785">
      <w:pgSz w:w="16840" w:h="11900" w:orient="landscape" w:code="9"/>
      <w:pgMar w:top="1276" w:right="1440" w:bottom="1560" w:left="1440" w:header="851" w:footer="992" w:gutter="0"/>
      <w:cols w:space="708"/>
      <w:docGrid w:linePitch="360" w:charSpace="20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Kelder Irina" w:date="2012-12-17T20:50:00Z" w:initials="KI">
    <w:p w14:paraId="369C55C5" w14:textId="06834E8F" w:rsidR="0076087A" w:rsidRDefault="0076087A">
      <w:pPr>
        <w:pStyle w:val="CommentText"/>
      </w:pPr>
      <w:r>
        <w:rPr>
          <w:rStyle w:val="CommentReference"/>
        </w:rPr>
        <w:annotationRef/>
      </w:r>
      <w:r>
        <w:t>Paar lauset rohkem oleks tahtnud n</w:t>
      </w:r>
      <w:r>
        <w:t>ä</w:t>
      </w:r>
      <w:r>
        <w:t>ha</w:t>
      </w:r>
    </w:p>
  </w:comment>
  <w:comment w:id="17" w:author="Kelder Irina" w:date="2012-12-17T20:51:00Z" w:initials="KI">
    <w:p w14:paraId="7669721A" w14:textId="38B952C3" w:rsidR="0076087A" w:rsidRDefault="0076087A">
      <w:pPr>
        <w:pStyle w:val="CommentText"/>
      </w:pPr>
      <w:r>
        <w:rPr>
          <w:rStyle w:val="CommentReference"/>
        </w:rPr>
        <w:annotationRef/>
      </w:r>
      <w:r>
        <w:t xml:space="preserve">See on </w:t>
      </w:r>
      <w:r>
        <w:t>ü</w:t>
      </w:r>
      <w:r>
        <w:t>mberjutustus, see pole ana</w:t>
      </w:r>
      <w:r>
        <w:t>üü</w:t>
      </w:r>
      <w:r>
        <w:t>s</w:t>
      </w:r>
    </w:p>
  </w:comment>
  <w:comment w:id="21" w:author="Kelder Irina" w:date="2012-12-17T20:52:00Z" w:initials="KI">
    <w:p w14:paraId="38A8CE4B" w14:textId="3351DC21" w:rsidR="0076087A" w:rsidRDefault="0076087A">
      <w:pPr>
        <w:pStyle w:val="CommentText"/>
      </w:pPr>
      <w:r>
        <w:rPr>
          <w:rStyle w:val="CommentReference"/>
        </w:rPr>
        <w:annotationRef/>
      </w:r>
      <w:r>
        <w:t>Miks see k</w:t>
      </w:r>
      <w:r>
        <w:t>õ</w:t>
      </w:r>
      <w:r>
        <w:t>ik ikka parem on?</w:t>
      </w:r>
    </w:p>
  </w:comment>
  <w:comment w:id="32" w:author="Kelder Irina" w:date="2012-12-17T20:53:00Z" w:initials="KI">
    <w:p w14:paraId="6676B773" w14:textId="128E54E0" w:rsidR="0076087A" w:rsidRDefault="0076087A">
      <w:pPr>
        <w:pStyle w:val="CommentText"/>
      </w:pPr>
      <w:r>
        <w:rPr>
          <w:rStyle w:val="CommentReference"/>
        </w:rPr>
        <w:annotationRef/>
      </w:r>
      <w:r>
        <w:t>55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9C55C5" w15:done="0"/>
  <w15:commentEx w15:paraId="7669721A" w15:done="0"/>
  <w15:commentEx w15:paraId="38A8CE4B" w15:done="0"/>
  <w15:commentEx w15:paraId="6676B7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E1F4B" w14:textId="77777777" w:rsidR="001824B2" w:rsidRDefault="001824B2" w:rsidP="00D06AE9">
      <w:r>
        <w:separator/>
      </w:r>
    </w:p>
  </w:endnote>
  <w:endnote w:type="continuationSeparator" w:id="0">
    <w:p w14:paraId="6829D5DF" w14:textId="77777777" w:rsidR="001824B2" w:rsidRDefault="001824B2" w:rsidP="00D0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282B6" w14:textId="019F23FB" w:rsidR="00B0699C" w:rsidRDefault="00B06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5C102" w14:textId="77777777" w:rsidR="00B0699C" w:rsidRDefault="00B06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CF8D0" w14:textId="77777777" w:rsidR="001824B2" w:rsidRDefault="001824B2" w:rsidP="00D06AE9">
      <w:r>
        <w:separator/>
      </w:r>
    </w:p>
  </w:footnote>
  <w:footnote w:type="continuationSeparator" w:id="0">
    <w:p w14:paraId="2BDF0A68" w14:textId="77777777" w:rsidR="001824B2" w:rsidRDefault="001824B2" w:rsidP="00D0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8816421"/>
    <w:lvl w:ilvl="0" w:tplc="15723EB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1" w:tplc="B698705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2" w:tplc="C6262DBC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3" w:tplc="D0D8AA2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4" w:tplc="407C5172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5" w:tplc="176E447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6" w:tplc="E2BCD6E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7" w:tplc="E6D8693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8" w:tplc="416AF032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" w15:restartNumberingAfterBreak="0">
    <w:nsid w:val="06D00445"/>
    <w:multiLevelType w:val="hybridMultilevel"/>
    <w:tmpl w:val="F530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9F4"/>
    <w:multiLevelType w:val="hybridMultilevel"/>
    <w:tmpl w:val="10500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4A2"/>
    <w:multiLevelType w:val="hybridMultilevel"/>
    <w:tmpl w:val="A4062C9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0F9F7110"/>
    <w:multiLevelType w:val="hybridMultilevel"/>
    <w:tmpl w:val="8C46C2F4"/>
    <w:lvl w:ilvl="0" w:tplc="15723EB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7F0"/>
    <w:multiLevelType w:val="hybridMultilevel"/>
    <w:tmpl w:val="31E8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719"/>
    <w:multiLevelType w:val="hybridMultilevel"/>
    <w:tmpl w:val="DC1A5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65A1"/>
    <w:multiLevelType w:val="hybridMultilevel"/>
    <w:tmpl w:val="26E4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36A0"/>
    <w:multiLevelType w:val="hybridMultilevel"/>
    <w:tmpl w:val="D03E8B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728B2"/>
    <w:multiLevelType w:val="hybridMultilevel"/>
    <w:tmpl w:val="F530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7529"/>
    <w:multiLevelType w:val="hybridMultilevel"/>
    <w:tmpl w:val="0328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39D"/>
    <w:multiLevelType w:val="hybridMultilevel"/>
    <w:tmpl w:val="9ECC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E16"/>
    <w:multiLevelType w:val="hybridMultilevel"/>
    <w:tmpl w:val="31E8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F07BC"/>
    <w:multiLevelType w:val="hybridMultilevel"/>
    <w:tmpl w:val="C7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E0D5F"/>
    <w:multiLevelType w:val="hybridMultilevel"/>
    <w:tmpl w:val="F7EA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478B8"/>
    <w:multiLevelType w:val="multilevel"/>
    <w:tmpl w:val="2469025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%2"/>
      <w:lvlJc w:val="left"/>
      <w:pPr>
        <w:ind w:left="576" w:hanging="576"/>
      </w:pPr>
    </w:lvl>
    <w:lvl w:ilvl="2">
      <w:start w:val="1"/>
      <w:numFmt w:val="decimal"/>
      <w:lvlText w:val="%1%2%3"/>
      <w:lvlJc w:val="left"/>
      <w:pPr>
        <w:ind w:left="720" w:hanging="720"/>
      </w:pPr>
    </w:lvl>
    <w:lvl w:ilvl="3">
      <w:start w:val="1"/>
      <w:numFmt w:val="decimal"/>
      <w:lvlText w:val="%1%2%3%4"/>
      <w:lvlJc w:val="left"/>
      <w:pPr>
        <w:ind w:left="864" w:hanging="864"/>
      </w:pPr>
    </w:lvl>
    <w:lvl w:ilvl="4">
      <w:start w:val="1"/>
      <w:numFmt w:val="decimal"/>
      <w:lvlText w:val="%1%2%3%4%5"/>
      <w:lvlJc w:val="left"/>
      <w:pPr>
        <w:ind w:left="1008" w:hanging="1008"/>
      </w:pPr>
    </w:lvl>
    <w:lvl w:ilvl="5">
      <w:start w:val="1"/>
      <w:numFmt w:val="decimal"/>
      <w:lvlText w:val="%1%2%3%4%5%6"/>
      <w:lvlJc w:val="left"/>
      <w:pPr>
        <w:ind w:left="1152" w:hanging="1152"/>
      </w:pPr>
    </w:lvl>
    <w:lvl w:ilvl="6">
      <w:start w:val="1"/>
      <w:numFmt w:val="decimal"/>
      <w:lvlText w:val="%1%2%3%4%5%6%7"/>
      <w:lvlJc w:val="left"/>
      <w:pPr>
        <w:ind w:left="1296" w:hanging="1296"/>
      </w:pPr>
    </w:lvl>
    <w:lvl w:ilvl="7">
      <w:start w:val="1"/>
      <w:numFmt w:val="decimal"/>
      <w:lvlText w:val="%1%2%3%4%5%6%7%8"/>
      <w:lvlJc w:val="left"/>
      <w:pPr>
        <w:ind w:left="1440" w:hanging="1440"/>
      </w:pPr>
    </w:lvl>
    <w:lvl w:ilvl="8">
      <w:start w:val="1"/>
      <w:numFmt w:val="decimal"/>
      <w:lvlText w:val="%1%2%3%4%5%6%7%8%9"/>
      <w:lvlJc w:val="left"/>
      <w:pPr>
        <w:ind w:left="1584" w:hanging="1584"/>
      </w:pPr>
    </w:lvl>
  </w:abstractNum>
  <w:abstractNum w:abstractNumId="16" w15:restartNumberingAfterBreak="0">
    <w:nsid w:val="27A34F4A"/>
    <w:multiLevelType w:val="hybridMultilevel"/>
    <w:tmpl w:val="43BAC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443EC"/>
    <w:multiLevelType w:val="hybridMultilevel"/>
    <w:tmpl w:val="CA2A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44BE6"/>
    <w:multiLevelType w:val="hybridMultilevel"/>
    <w:tmpl w:val="0DEA0C6A"/>
    <w:lvl w:ilvl="0" w:tplc="15723EB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3F29"/>
    <w:multiLevelType w:val="hybridMultilevel"/>
    <w:tmpl w:val="A81C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47EEA"/>
    <w:multiLevelType w:val="hybridMultilevel"/>
    <w:tmpl w:val="5F20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0D30"/>
    <w:multiLevelType w:val="multilevel"/>
    <w:tmpl w:val="872C0E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98C5EEC"/>
    <w:multiLevelType w:val="hybridMultilevel"/>
    <w:tmpl w:val="4CE2EA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7745B"/>
    <w:multiLevelType w:val="hybridMultilevel"/>
    <w:tmpl w:val="6A384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96F9A"/>
    <w:multiLevelType w:val="hybridMultilevel"/>
    <w:tmpl w:val="9334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61D2"/>
    <w:multiLevelType w:val="hybridMultilevel"/>
    <w:tmpl w:val="7BF6FA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FC1535"/>
    <w:multiLevelType w:val="hybridMultilevel"/>
    <w:tmpl w:val="5E72C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80BC1"/>
    <w:multiLevelType w:val="hybridMultilevel"/>
    <w:tmpl w:val="180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405A1"/>
    <w:multiLevelType w:val="hybridMultilevel"/>
    <w:tmpl w:val="666A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B2F4E"/>
    <w:multiLevelType w:val="hybridMultilevel"/>
    <w:tmpl w:val="0EB4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C5596"/>
    <w:multiLevelType w:val="hybridMultilevel"/>
    <w:tmpl w:val="3C062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C79DE"/>
    <w:multiLevelType w:val="hybridMultilevel"/>
    <w:tmpl w:val="2F7C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3332D"/>
    <w:multiLevelType w:val="hybridMultilevel"/>
    <w:tmpl w:val="1E9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6"/>
  </w:num>
  <w:num w:numId="5">
    <w:abstractNumId w:val="18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2"/>
  </w:num>
  <w:num w:numId="11">
    <w:abstractNumId w:val="30"/>
  </w:num>
  <w:num w:numId="12">
    <w:abstractNumId w:val="20"/>
  </w:num>
  <w:num w:numId="13">
    <w:abstractNumId w:val="17"/>
  </w:num>
  <w:num w:numId="14">
    <w:abstractNumId w:val="23"/>
  </w:num>
  <w:num w:numId="15">
    <w:abstractNumId w:val="26"/>
  </w:num>
  <w:num w:numId="16">
    <w:abstractNumId w:val="5"/>
  </w:num>
  <w:num w:numId="17">
    <w:abstractNumId w:val="12"/>
  </w:num>
  <w:num w:numId="18">
    <w:abstractNumId w:val="9"/>
  </w:num>
  <w:num w:numId="19">
    <w:abstractNumId w:val="28"/>
  </w:num>
  <w:num w:numId="20">
    <w:abstractNumId w:val="7"/>
  </w:num>
  <w:num w:numId="21">
    <w:abstractNumId w:val="3"/>
  </w:num>
  <w:num w:numId="22">
    <w:abstractNumId w:val="32"/>
  </w:num>
  <w:num w:numId="23">
    <w:abstractNumId w:val="13"/>
  </w:num>
  <w:num w:numId="24">
    <w:abstractNumId w:val="29"/>
  </w:num>
  <w:num w:numId="25">
    <w:abstractNumId w:val="14"/>
  </w:num>
  <w:num w:numId="26">
    <w:abstractNumId w:val="1"/>
  </w:num>
  <w:num w:numId="27">
    <w:abstractNumId w:val="31"/>
  </w:num>
  <w:num w:numId="28">
    <w:abstractNumId w:val="22"/>
  </w:num>
  <w:num w:numId="29">
    <w:abstractNumId w:val="27"/>
  </w:num>
  <w:num w:numId="30">
    <w:abstractNumId w:val="10"/>
  </w:num>
  <w:num w:numId="31">
    <w:abstractNumId w:val="19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activeWritingStyle w:appName="MSWord" w:lang="en-US" w:vendorID="64" w:dllVersion="131078" w:nlCheck="1" w:checkStyle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A35"/>
    <w:rsid w:val="00011274"/>
    <w:rsid w:val="0002117A"/>
    <w:rsid w:val="00022295"/>
    <w:rsid w:val="000242DF"/>
    <w:rsid w:val="000346C1"/>
    <w:rsid w:val="00045407"/>
    <w:rsid w:val="00071619"/>
    <w:rsid w:val="00087403"/>
    <w:rsid w:val="00096102"/>
    <w:rsid w:val="000D2FA6"/>
    <w:rsid w:val="0010396B"/>
    <w:rsid w:val="0011482C"/>
    <w:rsid w:val="00130335"/>
    <w:rsid w:val="001313E2"/>
    <w:rsid w:val="00135245"/>
    <w:rsid w:val="0014404C"/>
    <w:rsid w:val="001473FF"/>
    <w:rsid w:val="001569A0"/>
    <w:rsid w:val="00157E07"/>
    <w:rsid w:val="00164974"/>
    <w:rsid w:val="00166788"/>
    <w:rsid w:val="00177146"/>
    <w:rsid w:val="001824B2"/>
    <w:rsid w:val="00184E94"/>
    <w:rsid w:val="00196516"/>
    <w:rsid w:val="001A23EE"/>
    <w:rsid w:val="001D0562"/>
    <w:rsid w:val="001D17E2"/>
    <w:rsid w:val="001E1BF4"/>
    <w:rsid w:val="002412BF"/>
    <w:rsid w:val="00254FCC"/>
    <w:rsid w:val="00267DAF"/>
    <w:rsid w:val="002722E2"/>
    <w:rsid w:val="00292516"/>
    <w:rsid w:val="002B5B3B"/>
    <w:rsid w:val="002C4A87"/>
    <w:rsid w:val="002C565B"/>
    <w:rsid w:val="002D2DF4"/>
    <w:rsid w:val="002E4976"/>
    <w:rsid w:val="00320E5E"/>
    <w:rsid w:val="00321136"/>
    <w:rsid w:val="00323764"/>
    <w:rsid w:val="00326116"/>
    <w:rsid w:val="00326F08"/>
    <w:rsid w:val="0037506F"/>
    <w:rsid w:val="00394658"/>
    <w:rsid w:val="003B326E"/>
    <w:rsid w:val="003D3123"/>
    <w:rsid w:val="003D4D96"/>
    <w:rsid w:val="00416D9D"/>
    <w:rsid w:val="0044389C"/>
    <w:rsid w:val="0046733D"/>
    <w:rsid w:val="004909D3"/>
    <w:rsid w:val="004A542A"/>
    <w:rsid w:val="004B1D5B"/>
    <w:rsid w:val="004B4275"/>
    <w:rsid w:val="004C514E"/>
    <w:rsid w:val="004D6FA6"/>
    <w:rsid w:val="004F0B37"/>
    <w:rsid w:val="004F6E42"/>
    <w:rsid w:val="00533B06"/>
    <w:rsid w:val="00534A1C"/>
    <w:rsid w:val="00546A35"/>
    <w:rsid w:val="00576469"/>
    <w:rsid w:val="00585F0B"/>
    <w:rsid w:val="005A7247"/>
    <w:rsid w:val="005C2D9A"/>
    <w:rsid w:val="005C3918"/>
    <w:rsid w:val="005C782F"/>
    <w:rsid w:val="006500F9"/>
    <w:rsid w:val="00673A2F"/>
    <w:rsid w:val="00676903"/>
    <w:rsid w:val="006A60BB"/>
    <w:rsid w:val="006B5BBD"/>
    <w:rsid w:val="006C114A"/>
    <w:rsid w:val="006F13F0"/>
    <w:rsid w:val="00714C4E"/>
    <w:rsid w:val="00725B09"/>
    <w:rsid w:val="00733D48"/>
    <w:rsid w:val="0075196B"/>
    <w:rsid w:val="0076087A"/>
    <w:rsid w:val="007A2461"/>
    <w:rsid w:val="007A2A9B"/>
    <w:rsid w:val="007B3140"/>
    <w:rsid w:val="007C6F25"/>
    <w:rsid w:val="007D21E8"/>
    <w:rsid w:val="007F0AA8"/>
    <w:rsid w:val="007F59FC"/>
    <w:rsid w:val="007F6D67"/>
    <w:rsid w:val="0086576A"/>
    <w:rsid w:val="00867D35"/>
    <w:rsid w:val="0087201A"/>
    <w:rsid w:val="008741CB"/>
    <w:rsid w:val="008D4096"/>
    <w:rsid w:val="008F367A"/>
    <w:rsid w:val="009042DB"/>
    <w:rsid w:val="00907A4C"/>
    <w:rsid w:val="00951A0C"/>
    <w:rsid w:val="00953D83"/>
    <w:rsid w:val="00954376"/>
    <w:rsid w:val="00963A9E"/>
    <w:rsid w:val="009B13BF"/>
    <w:rsid w:val="009D41A9"/>
    <w:rsid w:val="00A061C0"/>
    <w:rsid w:val="00A07BB2"/>
    <w:rsid w:val="00A40767"/>
    <w:rsid w:val="00A40F78"/>
    <w:rsid w:val="00A42682"/>
    <w:rsid w:val="00A440DB"/>
    <w:rsid w:val="00A518AF"/>
    <w:rsid w:val="00A67B6D"/>
    <w:rsid w:val="00A80A63"/>
    <w:rsid w:val="00AA002C"/>
    <w:rsid w:val="00AB438D"/>
    <w:rsid w:val="00AD397A"/>
    <w:rsid w:val="00B0699C"/>
    <w:rsid w:val="00B11610"/>
    <w:rsid w:val="00B6034F"/>
    <w:rsid w:val="00B73F54"/>
    <w:rsid w:val="00B834C3"/>
    <w:rsid w:val="00BD496C"/>
    <w:rsid w:val="00C00BD3"/>
    <w:rsid w:val="00C07A39"/>
    <w:rsid w:val="00C16A84"/>
    <w:rsid w:val="00C274D4"/>
    <w:rsid w:val="00C370C9"/>
    <w:rsid w:val="00C4041F"/>
    <w:rsid w:val="00C656BE"/>
    <w:rsid w:val="00C94777"/>
    <w:rsid w:val="00C95222"/>
    <w:rsid w:val="00CA2699"/>
    <w:rsid w:val="00CB5B7B"/>
    <w:rsid w:val="00CD6613"/>
    <w:rsid w:val="00CE3BE1"/>
    <w:rsid w:val="00CF1250"/>
    <w:rsid w:val="00CF6B22"/>
    <w:rsid w:val="00D06AE9"/>
    <w:rsid w:val="00D13960"/>
    <w:rsid w:val="00D42200"/>
    <w:rsid w:val="00D55CB6"/>
    <w:rsid w:val="00D85186"/>
    <w:rsid w:val="00DC2C0D"/>
    <w:rsid w:val="00DE3195"/>
    <w:rsid w:val="00DF083B"/>
    <w:rsid w:val="00DF5A70"/>
    <w:rsid w:val="00E016A6"/>
    <w:rsid w:val="00E238D3"/>
    <w:rsid w:val="00E25F6E"/>
    <w:rsid w:val="00E43D54"/>
    <w:rsid w:val="00E6509C"/>
    <w:rsid w:val="00E71785"/>
    <w:rsid w:val="00E81F4B"/>
    <w:rsid w:val="00E87E71"/>
    <w:rsid w:val="00E97236"/>
    <w:rsid w:val="00EA2D77"/>
    <w:rsid w:val="00EC2A9D"/>
    <w:rsid w:val="00EE1CF5"/>
    <w:rsid w:val="00EF72E6"/>
    <w:rsid w:val="00F03889"/>
    <w:rsid w:val="00F0398D"/>
    <w:rsid w:val="00F21482"/>
    <w:rsid w:val="00F26520"/>
    <w:rsid w:val="00F313DC"/>
    <w:rsid w:val="00F32334"/>
    <w:rsid w:val="00F40693"/>
    <w:rsid w:val="00F55166"/>
    <w:rsid w:val="00F87CE4"/>
    <w:rsid w:val="00FA7128"/>
    <w:rsid w:val="00FA7151"/>
    <w:rsid w:val="00FA788E"/>
    <w:rsid w:val="00FC6FA9"/>
    <w:rsid w:val="00FD67E2"/>
    <w:rsid w:val="00FF63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561B7"/>
  <w15:docId w15:val="{2DA6419E-E407-4014-B720-1D13686B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C9"/>
    <w:pPr>
      <w:keepNext/>
      <w:keepLines/>
      <w:numPr>
        <w:numId w:val="7"/>
      </w:numPr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9FC"/>
    <w:pPr>
      <w:keepNext/>
      <w:keepLines/>
      <w:numPr>
        <w:ilvl w:val="1"/>
        <w:numId w:val="7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E42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E42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E42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E42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E42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E42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E42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jc w:val="right"/>
    </w:pPr>
  </w:style>
  <w:style w:type="paragraph" w:customStyle="1" w:styleId="ParaAttribute4">
    <w:name w:val="ParaAttribute4"/>
    <w:pPr>
      <w:widowControl w:val="0"/>
      <w:wordWrap w:val="0"/>
      <w:jc w:val="right"/>
    </w:pPr>
  </w:style>
  <w:style w:type="paragraph" w:customStyle="1" w:styleId="ParaAttribute5">
    <w:name w:val="ParaAttribute5"/>
    <w:pPr>
      <w:keepNext/>
      <w:keepLines/>
      <w:widowControl w:val="0"/>
      <w:wordWrap w:val="0"/>
      <w:spacing w:before="480"/>
      <w:ind w:left="432"/>
      <w:jc w:val="both"/>
    </w:pPr>
  </w:style>
  <w:style w:type="paragraph" w:customStyle="1" w:styleId="ParaAttribute6">
    <w:name w:val="ParaAttribute6"/>
    <w:pPr>
      <w:widowControl w:val="0"/>
      <w:tabs>
        <w:tab w:val="left" w:pos="370"/>
        <w:tab w:val="right" w:pos="8290"/>
      </w:tabs>
      <w:wordWrap w:val="0"/>
      <w:spacing w:before="120"/>
      <w:jc w:val="both"/>
    </w:pPr>
  </w:style>
  <w:style w:type="paragraph" w:customStyle="1" w:styleId="ParaAttribute7">
    <w:name w:val="ParaAttribute7"/>
    <w:pPr>
      <w:widowControl w:val="0"/>
      <w:tabs>
        <w:tab w:val="left" w:pos="769"/>
        <w:tab w:val="right" w:pos="8290"/>
      </w:tabs>
      <w:wordWrap w:val="0"/>
      <w:ind w:left="240"/>
      <w:jc w:val="both"/>
    </w:pPr>
  </w:style>
  <w:style w:type="paragraph" w:customStyle="1" w:styleId="ParaAttribute8">
    <w:name w:val="ParaAttribute8"/>
    <w:pPr>
      <w:widowControl w:val="0"/>
      <w:wordWrap w:val="0"/>
      <w:jc w:val="both"/>
    </w:pPr>
  </w:style>
  <w:style w:type="paragraph" w:customStyle="1" w:styleId="ParaAttribute9">
    <w:name w:val="ParaAttribute9"/>
    <w:pPr>
      <w:widowControl w:val="0"/>
      <w:wordWrap w:val="0"/>
      <w:jc w:val="both"/>
    </w:pPr>
  </w:style>
  <w:style w:type="paragraph" w:customStyle="1" w:styleId="ParaAttribute10">
    <w:name w:val="ParaAttribute10"/>
    <w:pPr>
      <w:widowControl w:val="0"/>
      <w:wordWrap w:val="0"/>
      <w:spacing w:before="480"/>
      <w:ind w:hanging="432"/>
      <w:jc w:val="both"/>
    </w:pPr>
  </w:style>
  <w:style w:type="paragraph" w:customStyle="1" w:styleId="ParaAttribute11">
    <w:name w:val="ParaAttribute11"/>
    <w:pPr>
      <w:widowControl w:val="0"/>
      <w:wordWrap w:val="0"/>
      <w:ind w:left="720" w:hanging="360"/>
      <w:jc w:val="both"/>
    </w:pPr>
  </w:style>
  <w:style w:type="paragraph" w:customStyle="1" w:styleId="ParaAttribute12">
    <w:name w:val="ParaAttribute12"/>
    <w:pPr>
      <w:widowControl w:val="0"/>
      <w:wordWrap w:val="0"/>
      <w:spacing w:before="480"/>
      <w:ind w:hanging="432"/>
      <w:jc w:val="both"/>
    </w:pPr>
  </w:style>
  <w:style w:type="paragraph" w:customStyle="1" w:styleId="ParaAttribute13">
    <w:name w:val="ParaAttribute13"/>
    <w:pPr>
      <w:keepNext/>
      <w:keepLines/>
      <w:widowControl w:val="0"/>
      <w:wordWrap w:val="0"/>
      <w:spacing w:before="480"/>
      <w:ind w:hanging="432"/>
      <w:jc w:val="both"/>
    </w:pPr>
  </w:style>
  <w:style w:type="paragraph" w:customStyle="1" w:styleId="ParaAttribute14">
    <w:name w:val="ParaAttribute14"/>
    <w:pPr>
      <w:widowControl w:val="0"/>
      <w:wordWrap w:val="0"/>
      <w:spacing w:before="200"/>
      <w:ind w:hanging="576"/>
      <w:jc w:val="both"/>
    </w:pPr>
  </w:style>
  <w:style w:type="paragraph" w:customStyle="1" w:styleId="ParaAttribute15">
    <w:name w:val="ParaAttribute15"/>
    <w:pPr>
      <w:widowControl w:val="0"/>
      <w:wordWrap w:val="0"/>
      <w:ind w:left="360"/>
      <w:jc w:val="both"/>
    </w:pPr>
  </w:style>
  <w:style w:type="character" w:customStyle="1" w:styleId="CharAttribute0">
    <w:name w:val="CharAttribute0"/>
    <w:rPr>
      <w:rFonts w:ascii="Cambria" w:eastAsia="Cambria"/>
      <w:sz w:val="24"/>
    </w:rPr>
  </w:style>
  <w:style w:type="character" w:customStyle="1" w:styleId="CharAttribute1">
    <w:name w:val="CharAttribute1"/>
    <w:rPr>
      <w:rFonts w:ascii="Times New Roman" w:eastAsia="Times New Roman"/>
      <w:sz w:val="24"/>
    </w:rPr>
  </w:style>
  <w:style w:type="character" w:customStyle="1" w:styleId="CharAttribute2">
    <w:name w:val="CharAttribute2"/>
    <w:rPr>
      <w:rFonts w:ascii="Cambria" w:eastAsia="Cambria"/>
      <w:b/>
      <w:sz w:val="36"/>
    </w:rPr>
  </w:style>
  <w:style w:type="character" w:customStyle="1" w:styleId="CharAttribute3">
    <w:name w:val="CharAttribute3"/>
    <w:rPr>
      <w:rFonts w:ascii="Times New Roman" w:eastAsia="Times New Roman"/>
      <w:b/>
      <w:sz w:val="36"/>
    </w:rPr>
  </w:style>
  <w:style w:type="character" w:customStyle="1" w:styleId="CharAttribute4">
    <w:name w:val="CharAttribute4"/>
    <w:rPr>
      <w:rFonts w:ascii="Cambria" w:eastAsia="Cambria"/>
      <w:sz w:val="28"/>
    </w:rPr>
  </w:style>
  <w:style w:type="character" w:customStyle="1" w:styleId="CharAttribute5">
    <w:name w:val="CharAttribute5"/>
    <w:rPr>
      <w:rFonts w:ascii="Arial" w:eastAsia="Cambria"/>
      <w:sz w:val="28"/>
    </w:rPr>
  </w:style>
  <w:style w:type="character" w:customStyle="1" w:styleId="CharAttribute6">
    <w:name w:val="CharAttribute6"/>
    <w:rPr>
      <w:rFonts w:ascii="Times New Roman" w:eastAsia="Times New Roman"/>
      <w:sz w:val="28"/>
    </w:rPr>
  </w:style>
  <w:style w:type="character" w:customStyle="1" w:styleId="CharAttribute7">
    <w:name w:val="CharAttribute7"/>
    <w:rPr>
      <w:rFonts w:ascii="Cambria" w:eastAsia="Cambria"/>
      <w:b/>
      <w:sz w:val="24"/>
    </w:rPr>
  </w:style>
  <w:style w:type="character" w:customStyle="1" w:styleId="CharAttribute8">
    <w:name w:val="CharAttribute8"/>
    <w:rPr>
      <w:rFonts w:ascii="Times New Roman" w:eastAsia="Times New Roman"/>
      <w:b/>
      <w:sz w:val="24"/>
    </w:rPr>
  </w:style>
  <w:style w:type="character" w:customStyle="1" w:styleId="CharAttribute9">
    <w:name w:val="CharAttribute9"/>
    <w:rPr>
      <w:rFonts w:ascii="Cambria" w:eastAsia="Cambria"/>
      <w:sz w:val="24"/>
    </w:rPr>
  </w:style>
  <w:style w:type="character" w:customStyle="1" w:styleId="CharAttribute10">
    <w:name w:val="CharAttribute10"/>
    <w:rPr>
      <w:rFonts w:ascii="Cambria" w:eastAsia="Calibri"/>
      <w:b/>
      <w:sz w:val="32"/>
    </w:rPr>
  </w:style>
  <w:style w:type="character" w:customStyle="1" w:styleId="CharAttribute11">
    <w:name w:val="CharAttribute11"/>
    <w:rPr>
      <w:rFonts w:ascii="Cambria" w:eastAsia="Cambria"/>
      <w:sz w:val="24"/>
    </w:rPr>
  </w:style>
  <w:style w:type="character" w:customStyle="1" w:styleId="CharAttribute12">
    <w:name w:val="CharAttribute12"/>
    <w:rPr>
      <w:rFonts w:ascii="Times New Roman" w:eastAsia="Times New Roman"/>
      <w:b/>
      <w:sz w:val="32"/>
    </w:rPr>
  </w:style>
  <w:style w:type="character" w:customStyle="1" w:styleId="CharAttribute13">
    <w:name w:val="CharAttribute13"/>
    <w:rPr>
      <w:rFonts w:ascii="Cambria" w:eastAsia="Cambria"/>
      <w:b/>
      <w:sz w:val="22"/>
    </w:rPr>
  </w:style>
  <w:style w:type="character" w:customStyle="1" w:styleId="CharAttribute14">
    <w:name w:val="CharAttribute14"/>
    <w:rPr>
      <w:rFonts w:ascii="Times New Roman" w:eastAsia="Times New Roman"/>
    </w:rPr>
  </w:style>
  <w:style w:type="character" w:customStyle="1" w:styleId="CharAttribute15">
    <w:name w:val="CharAttribute15"/>
    <w:rPr>
      <w:rFonts w:ascii="Cambria" w:eastAsia="Cambria"/>
      <w:sz w:val="22"/>
    </w:rPr>
  </w:style>
  <w:style w:type="character" w:customStyle="1" w:styleId="CharAttribute16">
    <w:name w:val="CharAttribute16"/>
    <w:rPr>
      <w:rFonts w:ascii="Times New Roman" w:eastAsia="Times New Roman"/>
    </w:rPr>
  </w:style>
  <w:style w:type="character" w:customStyle="1" w:styleId="CharAttribute17">
    <w:name w:val="CharAttribute17"/>
    <w:rPr>
      <w:rFonts w:ascii="Times New Roman" w:eastAsia="Times New Roman"/>
      <w:b/>
      <w:sz w:val="32"/>
    </w:rPr>
  </w:style>
  <w:style w:type="character" w:customStyle="1" w:styleId="CharAttribute18">
    <w:name w:val="CharAttribute18"/>
    <w:rPr>
      <w:rFonts w:ascii="Wingdings" w:eastAsia="Wingdings"/>
      <w:sz w:val="24"/>
    </w:rPr>
  </w:style>
  <w:style w:type="character" w:customStyle="1" w:styleId="CharAttribute19">
    <w:name w:val="CharAttribute19"/>
    <w:rPr>
      <w:rFonts w:ascii="Wingdings" w:eastAsia="Wingdings"/>
      <w:sz w:val="24"/>
    </w:rPr>
  </w:style>
  <w:style w:type="character" w:customStyle="1" w:styleId="CharAttribute20">
    <w:name w:val="CharAttribute20"/>
    <w:rPr>
      <w:rFonts w:ascii="Wingdings" w:eastAsia="Wingdings"/>
      <w:b/>
      <w:sz w:val="24"/>
    </w:rPr>
  </w:style>
  <w:style w:type="character" w:customStyle="1" w:styleId="CharAttribute21">
    <w:name w:val="CharAttribute21"/>
    <w:rPr>
      <w:rFonts w:ascii="Wingdings" w:eastAsia="Wingdings"/>
      <w:b/>
      <w:sz w:val="24"/>
    </w:rPr>
  </w:style>
  <w:style w:type="character" w:customStyle="1" w:styleId="CharAttribute22">
    <w:name w:val="CharAttribute22"/>
    <w:rPr>
      <w:rFonts w:ascii="Cambria" w:eastAsia="Calibri"/>
      <w:sz w:val="26"/>
    </w:rPr>
  </w:style>
  <w:style w:type="character" w:customStyle="1" w:styleId="CharAttribute23">
    <w:name w:val="CharAttribute23"/>
    <w:rPr>
      <w:rFonts w:ascii="Times New Roman" w:eastAsia="Times New Roman"/>
      <w:sz w:val="24"/>
    </w:rPr>
  </w:style>
  <w:style w:type="paragraph" w:styleId="NoSpacing">
    <w:name w:val="No Spacing"/>
    <w:uiPriority w:val="1"/>
    <w:qFormat/>
    <w:rsid w:val="00130335"/>
    <w:pPr>
      <w:widowControl w:val="0"/>
      <w:wordWrap w:val="0"/>
      <w:autoSpaceDE w:val="0"/>
      <w:autoSpaceDN w:val="0"/>
      <w:spacing w:line="360" w:lineRule="auto"/>
      <w:jc w:val="both"/>
    </w:pPr>
    <w:rPr>
      <w:rFonts w:asciiTheme="majorHAnsi" w:hAnsiTheme="majorHAnsi"/>
      <w:kern w:val="2"/>
      <w:sz w:val="24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C370C9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7F59FC"/>
    <w:rPr>
      <w:rFonts w:asciiTheme="majorHAnsi" w:eastAsiaTheme="majorEastAsia" w:hAnsiTheme="majorHAnsi" w:cstheme="majorBidi"/>
      <w:b/>
      <w:bCs/>
      <w:kern w:val="2"/>
      <w:sz w:val="26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E42"/>
    <w:rPr>
      <w:rFonts w:asciiTheme="majorHAnsi" w:eastAsiaTheme="majorEastAsia" w:hAnsiTheme="majorHAnsi" w:cstheme="majorBidi"/>
      <w:b/>
      <w:bCs/>
      <w:color w:val="4F81BD" w:themeColor="accent1"/>
      <w:kern w:val="2"/>
      <w:lang w:val="en-US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E42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en-US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E42"/>
    <w:rPr>
      <w:rFonts w:asciiTheme="majorHAnsi" w:eastAsiaTheme="majorEastAsia" w:hAnsiTheme="majorHAnsi" w:cstheme="majorBidi"/>
      <w:color w:val="243F60" w:themeColor="accent1" w:themeShade="7F"/>
      <w:kern w:val="2"/>
      <w:lang w:val="en-US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E42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en-US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E42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E42"/>
    <w:rPr>
      <w:rFonts w:asciiTheme="majorHAnsi" w:eastAsiaTheme="majorEastAsia" w:hAnsiTheme="majorHAnsi" w:cstheme="majorBidi"/>
      <w:color w:val="404040" w:themeColor="text1" w:themeTint="BF"/>
      <w:kern w:val="2"/>
      <w:lang w:val="en-US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E42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FA788E"/>
    <w:pPr>
      <w:widowControl/>
      <w:numPr>
        <w:numId w:val="0"/>
      </w:numPr>
      <w:wordWrap/>
      <w:autoSpaceDE/>
      <w:autoSpaceDN/>
      <w:spacing w:line="276" w:lineRule="auto"/>
      <w:jc w:val="left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788E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A788E"/>
    <w:pPr>
      <w:ind w:left="200"/>
      <w:jc w:val="left"/>
    </w:pPr>
    <w:rPr>
      <w:rFonts w:asciiTheme="minorHAnsi" w:hAnsiTheme="minorHAnsi"/>
      <w:smallCap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E"/>
    <w:rPr>
      <w:rFonts w:ascii="Lucida Grande" w:hAnsi="Lucida Grande" w:cs="Lucida Grande"/>
      <w:kern w:val="2"/>
      <w:sz w:val="18"/>
      <w:szCs w:val="18"/>
      <w:lang w:val="en-US" w:eastAsia="ko-KR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A788E"/>
    <w:pPr>
      <w:ind w:left="400"/>
      <w:jc w:val="left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A788E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A788E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A788E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A788E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A788E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A788E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Normal1">
    <w:name w:val="Normal1"/>
    <w:rsid w:val="00130335"/>
    <w:rPr>
      <w:rFonts w:ascii="Cambria" w:eastAsia="Cambria" w:hAnsi="Cambria" w:cs="Cambria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6F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E9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D06A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E9"/>
    <w:rPr>
      <w:rFonts w:ascii="Batang"/>
      <w:kern w:val="2"/>
      <w:lang w:val="en-US"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E81F4B"/>
    <w:pPr>
      <w:spacing w:after="200"/>
    </w:pPr>
    <w:rPr>
      <w:rFonts w:asciiTheme="majorHAnsi" w:hAnsiTheme="majorHAnsi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D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D5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D54"/>
    <w:rPr>
      <w:rFonts w:ascii="Batang"/>
      <w:kern w:val="2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D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D54"/>
    <w:rPr>
      <w:rFonts w:ascii="Batang"/>
      <w:b/>
      <w:bCs/>
      <w:kern w:val="2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B34162-B730-4255-8417-F199834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1666</Words>
  <Characters>11766</Characters>
  <Application>Microsoft Office Word</Application>
  <DocSecurity>0</DocSecurity>
  <Lines>405</Lines>
  <Paragraphs>223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</vt:lpstr>
    </vt:vector>
  </TitlesOfParts>
  <Company>INFRAWARE, Inc.</Company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Tarmo Veskioja</cp:lastModifiedBy>
  <cp:revision>3</cp:revision>
  <dcterms:created xsi:type="dcterms:W3CDTF">2015-11-24T10:10:00Z</dcterms:created>
  <dcterms:modified xsi:type="dcterms:W3CDTF">2015-11-24T10:14:00Z</dcterms:modified>
  <cp:version>1</cp:version>
</cp:coreProperties>
</file>